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396" w:rsidRDefault="00CA46E4" w:rsidP="00CA46E4">
      <w:pPr>
        <w:jc w:val="center"/>
      </w:pPr>
      <w:bookmarkStart w:id="0" w:name="_GoBack"/>
      <w:bookmarkEnd w:id="0"/>
      <w:r w:rsidRPr="00DF0E76">
        <w:t>ЗАО «</w:t>
      </w:r>
      <w:r>
        <w:t>КАЛУГА АСТРАЛ</w:t>
      </w:r>
      <w:r w:rsidRPr="00DF0E76">
        <w:t>»</w:t>
      </w:r>
    </w:p>
    <w:p w:rsidR="00DF0E76" w:rsidRDefault="00DF0E76"/>
    <w:p w:rsidR="00CA46E4" w:rsidRDefault="00CA46E4"/>
    <w:p w:rsidR="00CA46E4" w:rsidRDefault="00CA46E4"/>
    <w:p w:rsidR="00CA46E4" w:rsidRDefault="00CA46E4"/>
    <w:p w:rsidR="00CA46E4" w:rsidRDefault="00CA46E4"/>
    <w:p w:rsidR="00CA46E4" w:rsidRDefault="00CA46E4"/>
    <w:p w:rsidR="00CA46E4" w:rsidRDefault="00CA46E4"/>
    <w:p w:rsidR="00CA46E4" w:rsidRDefault="00CA46E4"/>
    <w:p w:rsidR="00CA46E4" w:rsidRDefault="00CA46E4"/>
    <w:p w:rsidR="00CA46E4" w:rsidRDefault="00CA46E4"/>
    <w:p w:rsidR="00CA46E4" w:rsidRDefault="00CA46E4"/>
    <w:p w:rsidR="00CA46E4" w:rsidRDefault="00CA46E4"/>
    <w:p w:rsidR="00CA46E4" w:rsidRDefault="00CA46E4"/>
    <w:p w:rsidR="00CA46E4" w:rsidRDefault="00CA46E4"/>
    <w:p w:rsidR="00CA46E4" w:rsidRDefault="00CA46E4" w:rsidP="00CA46E4">
      <w:pPr>
        <w:jc w:val="center"/>
      </w:pPr>
    </w:p>
    <w:p w:rsidR="000962C3" w:rsidRDefault="00CA46E4" w:rsidP="00CA46E4">
      <w:pPr>
        <w:jc w:val="center"/>
        <w:rPr>
          <w:b/>
        </w:rPr>
      </w:pPr>
      <w:r w:rsidRPr="00CA46E4">
        <w:rPr>
          <w:b/>
        </w:rPr>
        <w:t xml:space="preserve">Руководство </w:t>
      </w:r>
      <w:r w:rsidR="00146E41">
        <w:rPr>
          <w:b/>
        </w:rPr>
        <w:t>пользователя</w:t>
      </w:r>
      <w:r w:rsidR="000962C3">
        <w:rPr>
          <w:b/>
        </w:rPr>
        <w:t xml:space="preserve"> </w:t>
      </w:r>
    </w:p>
    <w:p w:rsidR="003350F6" w:rsidRDefault="003350F6" w:rsidP="00CA46E4">
      <w:pPr>
        <w:jc w:val="center"/>
        <w:rPr>
          <w:b/>
        </w:rPr>
      </w:pPr>
      <w:r>
        <w:rPr>
          <w:b/>
        </w:rPr>
        <w:t>Личный кабинет</w:t>
      </w:r>
    </w:p>
    <w:p w:rsidR="00245396" w:rsidRPr="00146E41" w:rsidRDefault="003350F6" w:rsidP="00CA46E4">
      <w:pPr>
        <w:jc w:val="center"/>
        <w:rPr>
          <w:b/>
        </w:rPr>
      </w:pPr>
      <w:r>
        <w:rPr>
          <w:b/>
        </w:rPr>
        <w:t xml:space="preserve">Продукт </w:t>
      </w:r>
      <w:r w:rsidR="00770960">
        <w:rPr>
          <w:b/>
        </w:rPr>
        <w:t>Астрал Отчет</w:t>
      </w:r>
    </w:p>
    <w:p w:rsidR="00245396" w:rsidRDefault="00245396" w:rsidP="00245396"/>
    <w:p w:rsidR="00CA46E4" w:rsidRDefault="00CA46E4" w:rsidP="00245396"/>
    <w:p w:rsidR="00CA46E4" w:rsidRDefault="00CA46E4" w:rsidP="00245396"/>
    <w:p w:rsidR="00CA46E4" w:rsidRDefault="00CA46E4" w:rsidP="00245396"/>
    <w:p w:rsidR="00CA46E4" w:rsidRDefault="00CA46E4" w:rsidP="00245396"/>
    <w:p w:rsidR="00CA46E4" w:rsidRDefault="00CA46E4" w:rsidP="00245396"/>
    <w:p w:rsidR="00CA46E4" w:rsidRPr="00245396" w:rsidRDefault="00CA46E4" w:rsidP="00CA46E4">
      <w:pPr>
        <w:jc w:val="center"/>
      </w:pPr>
    </w:p>
    <w:p w:rsidR="00245396" w:rsidRPr="00245396" w:rsidRDefault="00CA46E4" w:rsidP="00CA46E4">
      <w:pPr>
        <w:jc w:val="center"/>
      </w:pPr>
      <w:r>
        <w:t>Версия редакции</w:t>
      </w:r>
      <w:r w:rsidRPr="00CA46E4">
        <w:t>:</w:t>
      </w:r>
      <w:r w:rsidR="00472CCE">
        <w:t xml:space="preserve"> 1.0.0</w:t>
      </w:r>
      <w:r w:rsidR="00827750">
        <w:t>.2</w:t>
      </w:r>
      <w:r w:rsidR="003350F6">
        <w:t>.</w:t>
      </w:r>
    </w:p>
    <w:p w:rsidR="00245396" w:rsidRPr="00245396" w:rsidRDefault="00827750" w:rsidP="00CA46E4">
      <w:pPr>
        <w:jc w:val="center"/>
      </w:pPr>
      <w:r>
        <w:t>Дата редакции 05.09</w:t>
      </w:r>
      <w:r w:rsidR="00CA46E4">
        <w:t>.</w:t>
      </w:r>
      <w:r w:rsidR="003350F6">
        <w:t>20</w:t>
      </w:r>
      <w:r w:rsidR="00CA46E4">
        <w:t>18</w:t>
      </w:r>
      <w:r w:rsidR="003350F6">
        <w:t xml:space="preserve"> г.</w:t>
      </w:r>
    </w:p>
    <w:p w:rsidR="0068522A" w:rsidRDefault="0068522A" w:rsidP="0068522A"/>
    <w:p w:rsidR="00CA46E4" w:rsidRDefault="00CA46E4" w:rsidP="0068522A"/>
    <w:p w:rsidR="00CA46E4" w:rsidRDefault="00CA46E4" w:rsidP="0068522A"/>
    <w:p w:rsidR="00CA46E4" w:rsidRDefault="00CA46E4" w:rsidP="0068522A"/>
    <w:p w:rsidR="00CA46E4" w:rsidRDefault="00CA46E4" w:rsidP="0068522A"/>
    <w:p w:rsidR="00CA46E4" w:rsidRDefault="00CA46E4" w:rsidP="0068522A"/>
    <w:p w:rsidR="00CA46E4" w:rsidRDefault="00CA46E4" w:rsidP="0068522A"/>
    <w:p w:rsidR="00CA46E4" w:rsidRDefault="00CA46E4" w:rsidP="0068522A"/>
    <w:p w:rsidR="00CA46E4" w:rsidRDefault="00CA46E4" w:rsidP="0068522A"/>
    <w:p w:rsidR="00CA46E4" w:rsidRDefault="00CA46E4" w:rsidP="0068522A"/>
    <w:p w:rsidR="00CA46E4" w:rsidRPr="0068522A" w:rsidRDefault="00CA46E4" w:rsidP="0068522A"/>
    <w:p w:rsidR="0068522A" w:rsidRPr="0068522A" w:rsidRDefault="00CA46E4" w:rsidP="00CA46E4">
      <w:pPr>
        <w:jc w:val="center"/>
      </w:pPr>
      <w:r w:rsidRPr="00DF0E76">
        <w:t>Калуга, 201</w:t>
      </w:r>
      <w:r>
        <w:t>8</w:t>
      </w:r>
    </w:p>
    <w:p w:rsidR="0082407E" w:rsidRDefault="0082407E">
      <w:pPr>
        <w:spacing w:line="240" w:lineRule="auto"/>
        <w:jc w:val="left"/>
        <w:rPr>
          <w:b/>
        </w:rPr>
      </w:pPr>
      <w:r>
        <w:rPr>
          <w:b/>
        </w:rPr>
        <w:br w:type="page"/>
      </w:r>
    </w:p>
    <w:p w:rsidR="0068522A" w:rsidRPr="0068522A" w:rsidRDefault="0068522A" w:rsidP="0068522A">
      <w:pPr>
        <w:spacing w:before="120" w:after="360"/>
        <w:jc w:val="center"/>
        <w:rPr>
          <w:b/>
        </w:rPr>
      </w:pPr>
      <w:r w:rsidRPr="0068522A">
        <w:rPr>
          <w:b/>
        </w:rPr>
        <w:lastRenderedPageBreak/>
        <w:t>СОДЕРЖАНИЕ</w:t>
      </w:r>
    </w:p>
    <w:p w:rsidR="007126B4" w:rsidRDefault="00BA17A2">
      <w:pPr>
        <w:pStyle w:val="11"/>
        <w:tabs>
          <w:tab w:val="right" w:leader="dot" w:pos="934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ru-RU"/>
        </w:rPr>
      </w:pPr>
      <w:r>
        <w:rPr>
          <w:b w:val="0"/>
          <w:bCs w:val="0"/>
          <w:caps w:val="0"/>
        </w:rPr>
        <w:fldChar w:fldCharType="begin"/>
      </w:r>
      <w:r w:rsidR="00C77199">
        <w:rPr>
          <w:b w:val="0"/>
          <w:bCs w:val="0"/>
          <w:caps w:val="0"/>
        </w:rPr>
        <w:instrText xml:space="preserve"> TOC \o "1-6" \h \z \u </w:instrText>
      </w:r>
      <w:r>
        <w:rPr>
          <w:b w:val="0"/>
          <w:bCs w:val="0"/>
          <w:caps w:val="0"/>
        </w:rPr>
        <w:fldChar w:fldCharType="separate"/>
      </w:r>
      <w:hyperlink w:anchor="_Toc523913570" w:history="1">
        <w:r w:rsidR="007126B4" w:rsidRPr="006551FD">
          <w:rPr>
            <w:rStyle w:val="ad"/>
            <w:noProof/>
          </w:rPr>
          <w:t>Аннотация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_Toc523913570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 w:rsidR="00A01ECC">
          <w:rPr>
            <w:noProof/>
            <w:webHidden/>
          </w:rPr>
          <w:t>3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11"/>
        <w:tabs>
          <w:tab w:val="right" w:leader="dot" w:pos="934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23913571" w:history="1">
        <w:r w:rsidR="007126B4" w:rsidRPr="006551FD">
          <w:rPr>
            <w:rStyle w:val="ad"/>
            <w:noProof/>
          </w:rPr>
          <w:t>Условные обозначения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_Toc523913571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11"/>
        <w:tabs>
          <w:tab w:val="right" w:leader="dot" w:pos="934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23913572" w:history="1">
        <w:r w:rsidR="007126B4" w:rsidRPr="006551FD">
          <w:rPr>
            <w:rStyle w:val="ad"/>
            <w:noProof/>
          </w:rPr>
          <w:t>Термины и определения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_Toc523913572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11"/>
        <w:tabs>
          <w:tab w:val="right" w:leader="dot" w:pos="934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23913573" w:history="1">
        <w:r w:rsidR="007126B4" w:rsidRPr="006551FD">
          <w:rPr>
            <w:rStyle w:val="ad"/>
            <w:noProof/>
          </w:rPr>
          <w:t>1. Общая информация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_Toc523913573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11"/>
        <w:tabs>
          <w:tab w:val="right" w:leader="dot" w:pos="934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23913574" w:history="1">
        <w:r w:rsidR="007126B4" w:rsidRPr="006551FD">
          <w:rPr>
            <w:rStyle w:val="ad"/>
            <w:noProof/>
          </w:rPr>
          <w:t>2. Работа с личным кабинетом Астрал Отчет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_Toc523913574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21"/>
        <w:tabs>
          <w:tab w:val="right" w:leader="dot" w:pos="9344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523913575" w:history="1">
        <w:r w:rsidR="007126B4" w:rsidRPr="006551FD">
          <w:rPr>
            <w:rStyle w:val="ad"/>
            <w:noProof/>
            <w:lang w:eastAsia="ru-RU"/>
          </w:rPr>
          <w:t>2.1. Регистрация и Авторизация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_Toc523913575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21"/>
        <w:tabs>
          <w:tab w:val="right" w:leader="dot" w:pos="9344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523913576" w:history="1">
        <w:r w:rsidR="007126B4" w:rsidRPr="006551FD">
          <w:rPr>
            <w:rStyle w:val="ad"/>
            <w:noProof/>
          </w:rPr>
          <w:t>2.2. Добавление организации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_Toc523913576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11"/>
        <w:tabs>
          <w:tab w:val="right" w:leader="dot" w:pos="934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23913577" w:history="1">
        <w:r w:rsidR="007126B4" w:rsidRPr="006551FD">
          <w:rPr>
            <w:rStyle w:val="ad"/>
            <w:noProof/>
          </w:rPr>
          <w:t>3. Сервисы личного кабинета Астрал Отчет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_Toc523913577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21"/>
        <w:tabs>
          <w:tab w:val="right" w:leader="dot" w:pos="9344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523913578" w:history="1">
        <w:r w:rsidR="007126B4" w:rsidRPr="006551FD">
          <w:rPr>
            <w:rStyle w:val="ad"/>
            <w:noProof/>
          </w:rPr>
          <w:t>3.1. Мониторинг отчетности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_Toc523913578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21"/>
        <w:tabs>
          <w:tab w:val="right" w:leader="dot" w:pos="9344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523913579" w:history="1">
        <w:r w:rsidR="007126B4" w:rsidRPr="006551FD">
          <w:rPr>
            <w:rStyle w:val="ad"/>
            <w:noProof/>
          </w:rPr>
          <w:t>3.2. История обращений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_Toc523913579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21"/>
        <w:tabs>
          <w:tab w:val="right" w:leader="dot" w:pos="9344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523913580" w:history="1">
        <w:r w:rsidR="007126B4" w:rsidRPr="006551FD">
          <w:rPr>
            <w:rStyle w:val="ad"/>
            <w:noProof/>
          </w:rPr>
          <w:t>3.3. Проверка контрагентов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_Toc523913580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21"/>
        <w:tabs>
          <w:tab w:val="right" w:leader="dot" w:pos="9344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523913581" w:history="1">
        <w:r w:rsidR="007126B4" w:rsidRPr="006551FD">
          <w:rPr>
            <w:rStyle w:val="ad"/>
            <w:noProof/>
          </w:rPr>
          <w:t>3.4. Выписка из реестра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_Toc523913581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21"/>
        <w:tabs>
          <w:tab w:val="right" w:leader="dot" w:pos="9344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523913582" w:history="1">
        <w:r w:rsidR="007126B4" w:rsidRPr="006551FD">
          <w:rPr>
            <w:rStyle w:val="ad"/>
            <w:noProof/>
            <w:lang w:eastAsia="ru-RU"/>
          </w:rPr>
          <w:t>3.5. Календарь бухгалтера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_Toc523913582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21"/>
        <w:tabs>
          <w:tab w:val="right" w:leader="dot" w:pos="9344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523913583" w:history="1">
        <w:r w:rsidR="007126B4" w:rsidRPr="006551FD">
          <w:rPr>
            <w:rStyle w:val="ad"/>
            <w:noProof/>
            <w:lang w:eastAsia="ru-RU"/>
          </w:rPr>
          <w:t>3.6. Новости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_Toc523913583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11"/>
        <w:tabs>
          <w:tab w:val="right" w:leader="dot" w:pos="9344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523913584" w:history="1">
        <w:r w:rsidR="007126B4" w:rsidRPr="006551FD">
          <w:rPr>
            <w:rStyle w:val="ad"/>
            <w:noProof/>
            <w:lang w:eastAsia="ru-RU"/>
          </w:rPr>
          <w:t>4. Финансовые сервисы личного кабинета Астрал Отчет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_Toc523913584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21"/>
        <w:tabs>
          <w:tab w:val="right" w:leader="dot" w:pos="9344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523913585" w:history="1">
        <w:r w:rsidR="007126B4" w:rsidRPr="006551FD">
          <w:rPr>
            <w:rStyle w:val="ad"/>
            <w:rFonts w:cs="Arial"/>
            <w:noProof/>
            <w:kern w:val="32"/>
            <w:lang w:eastAsia="ru-RU"/>
          </w:rPr>
          <w:t>4.1.</w:t>
        </w:r>
        <w:r w:rsidR="007126B4" w:rsidRPr="006551FD">
          <w:rPr>
            <w:rStyle w:val="ad"/>
            <w:noProof/>
            <w:lang w:eastAsia="ru-RU"/>
          </w:rPr>
          <w:t xml:space="preserve"> Оценка стоимости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_Toc523913585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21"/>
        <w:tabs>
          <w:tab w:val="right" w:leader="dot" w:pos="9344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523913586" w:history="1">
        <w:r w:rsidR="007126B4" w:rsidRPr="006551FD">
          <w:rPr>
            <w:rStyle w:val="ad"/>
            <w:noProof/>
          </w:rPr>
          <w:t>4.2. Вероятность банкротства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_Toc523913586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21"/>
        <w:tabs>
          <w:tab w:val="right" w:leader="dot" w:pos="9344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523913587" w:history="1">
        <w:r w:rsidR="007126B4" w:rsidRPr="006551FD">
          <w:rPr>
            <w:rStyle w:val="ad"/>
            <w:noProof/>
          </w:rPr>
          <w:t>4.3. Риск налоговой проверки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_Toc523913587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21"/>
        <w:tabs>
          <w:tab w:val="right" w:leader="dot" w:pos="9344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523913588" w:history="1">
        <w:r w:rsidR="007126B4" w:rsidRPr="006551FD">
          <w:rPr>
            <w:rStyle w:val="ad"/>
            <w:noProof/>
          </w:rPr>
          <w:t>4.4. План проверок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_Toc523913588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21"/>
        <w:tabs>
          <w:tab w:val="right" w:leader="dot" w:pos="9344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523913589" w:history="1">
        <w:r w:rsidR="007126B4" w:rsidRPr="006551FD">
          <w:rPr>
            <w:rStyle w:val="ad"/>
            <w:noProof/>
          </w:rPr>
          <w:t>4.5. Кредитоспособность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_Toc523913589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7126B4">
          <w:rPr>
            <w:noProof/>
            <w:webHidden/>
          </w:rPr>
          <w:fldChar w:fldCharType="end"/>
        </w:r>
      </w:hyperlink>
    </w:p>
    <w:p w:rsidR="007126B4" w:rsidRDefault="00A01ECC">
      <w:pPr>
        <w:pStyle w:val="21"/>
        <w:tabs>
          <w:tab w:val="right" w:leader="dot" w:pos="9344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523913590" w:history="1">
        <w:r w:rsidR="007126B4" w:rsidRPr="006551FD">
          <w:rPr>
            <w:rStyle w:val="ad"/>
            <w:noProof/>
            <w:lang w:eastAsia="ru-RU"/>
          </w:rPr>
          <w:t>Заключение</w:t>
        </w:r>
        <w:r w:rsidR="007126B4">
          <w:rPr>
            <w:noProof/>
            <w:webHidden/>
          </w:rPr>
          <w:tab/>
        </w:r>
        <w:r w:rsidR="007126B4">
          <w:rPr>
            <w:noProof/>
            <w:webHidden/>
          </w:rPr>
          <w:fldChar w:fldCharType="begin"/>
        </w:r>
        <w:r w:rsidR="007126B4">
          <w:rPr>
            <w:noProof/>
            <w:webHidden/>
          </w:rPr>
          <w:instrText xml:space="preserve"> PAGEREF _Toc523913590 \h </w:instrText>
        </w:r>
        <w:r w:rsidR="007126B4">
          <w:rPr>
            <w:noProof/>
            <w:webHidden/>
          </w:rPr>
        </w:r>
        <w:r w:rsidR="007126B4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7126B4">
          <w:rPr>
            <w:noProof/>
            <w:webHidden/>
          </w:rPr>
          <w:fldChar w:fldCharType="end"/>
        </w:r>
      </w:hyperlink>
    </w:p>
    <w:p w:rsidR="0068522A" w:rsidRDefault="00BA17A2" w:rsidP="0068522A">
      <w:r>
        <w:rPr>
          <w:rFonts w:asciiTheme="minorHAnsi" w:hAnsiTheme="minorHAnsi" w:cstheme="minorHAnsi"/>
          <w:b/>
          <w:bCs/>
          <w:caps/>
          <w:sz w:val="20"/>
          <w:szCs w:val="20"/>
        </w:rPr>
        <w:fldChar w:fldCharType="end"/>
      </w:r>
    </w:p>
    <w:p w:rsidR="0068522A" w:rsidRDefault="0068522A" w:rsidP="0068522A"/>
    <w:p w:rsidR="0068522A" w:rsidRDefault="0068522A">
      <w:pPr>
        <w:spacing w:line="240" w:lineRule="auto"/>
      </w:pPr>
      <w:r>
        <w:br w:type="page"/>
      </w:r>
    </w:p>
    <w:p w:rsidR="00193F12" w:rsidRDefault="00193F12" w:rsidP="00193F12">
      <w:pPr>
        <w:pStyle w:val="1"/>
        <w:numPr>
          <w:ilvl w:val="0"/>
          <w:numId w:val="0"/>
        </w:numPr>
      </w:pPr>
      <w:bookmarkStart w:id="1" w:name="_Toc523913570"/>
      <w:bookmarkStart w:id="2" w:name="_Toc450809492"/>
      <w:r>
        <w:lastRenderedPageBreak/>
        <w:t>Аннотация</w:t>
      </w:r>
      <w:bookmarkEnd w:id="1"/>
    </w:p>
    <w:p w:rsidR="00A614FF" w:rsidRDefault="00A614FF" w:rsidP="00A614FF">
      <w:pPr>
        <w:rPr>
          <w:szCs w:val="24"/>
        </w:rPr>
      </w:pPr>
      <w:r>
        <w:rPr>
          <w:szCs w:val="24"/>
        </w:rPr>
        <w:tab/>
        <w:t>Документ «Руководство пользователя. Продукт</w:t>
      </w:r>
      <w:r w:rsidR="00BE3248">
        <w:rPr>
          <w:szCs w:val="24"/>
        </w:rPr>
        <w:t xml:space="preserve"> Астрал Отчет</w:t>
      </w:r>
      <w:r>
        <w:rPr>
          <w:szCs w:val="24"/>
        </w:rPr>
        <w:t xml:space="preserve">. Личный кабинет </w:t>
      </w:r>
      <w:r w:rsidR="003350F6">
        <w:rPr>
          <w:szCs w:val="24"/>
        </w:rPr>
        <w:t>П</w:t>
      </w:r>
      <w:r>
        <w:rPr>
          <w:szCs w:val="24"/>
        </w:rPr>
        <w:t xml:space="preserve">ользователя» предназначен для Абонентов продукта </w:t>
      </w:r>
      <w:r w:rsidR="00BE3248">
        <w:rPr>
          <w:szCs w:val="24"/>
        </w:rPr>
        <w:t>Астрал Отчет</w:t>
      </w:r>
      <w:r>
        <w:rPr>
          <w:szCs w:val="24"/>
        </w:rPr>
        <w:t>. Настоящий документ содержит следующие разделы</w:t>
      </w:r>
      <w:r w:rsidRPr="007224F8">
        <w:rPr>
          <w:szCs w:val="24"/>
        </w:rPr>
        <w:t>:</w:t>
      </w:r>
    </w:p>
    <w:p w:rsidR="00A614FF" w:rsidRDefault="00A614FF" w:rsidP="00A614FF">
      <w:pPr>
        <w:rPr>
          <w:szCs w:val="24"/>
        </w:rPr>
      </w:pPr>
      <w:r>
        <w:rPr>
          <w:szCs w:val="24"/>
        </w:rPr>
        <w:tab/>
      </w:r>
      <w:r w:rsidR="00BE3248">
        <w:rPr>
          <w:szCs w:val="24"/>
        </w:rPr>
        <w:t>Раздел «Работа с личным кабинетом»</w:t>
      </w:r>
      <w:r>
        <w:rPr>
          <w:szCs w:val="24"/>
        </w:rPr>
        <w:t xml:space="preserve">. В разделе описан процесс регистрации </w:t>
      </w:r>
      <w:r w:rsidR="00BE3248">
        <w:rPr>
          <w:szCs w:val="24"/>
        </w:rPr>
        <w:t xml:space="preserve">и авторизации </w:t>
      </w:r>
      <w:r w:rsidR="0082407E">
        <w:rPr>
          <w:szCs w:val="24"/>
        </w:rPr>
        <w:t>в разделе «ЛК»</w:t>
      </w:r>
      <w:r w:rsidR="00BE3248">
        <w:rPr>
          <w:szCs w:val="24"/>
        </w:rPr>
        <w:t>.</w:t>
      </w:r>
    </w:p>
    <w:p w:rsidR="00A614FF" w:rsidRPr="000D0A87" w:rsidRDefault="00A614FF" w:rsidP="00BE3248">
      <w:pPr>
        <w:rPr>
          <w:szCs w:val="24"/>
        </w:rPr>
      </w:pPr>
      <w:r>
        <w:rPr>
          <w:szCs w:val="24"/>
        </w:rPr>
        <w:tab/>
      </w:r>
      <w:r w:rsidR="00BE3248">
        <w:rPr>
          <w:szCs w:val="24"/>
        </w:rPr>
        <w:t>Раздел «Сервисы личного кабинета». В данном разделе описана работа с доступными сервисами личного кабинета Астрал Отчет, а именно</w:t>
      </w:r>
      <w:r w:rsidR="00BE3248" w:rsidRPr="00BE3248">
        <w:rPr>
          <w:szCs w:val="24"/>
        </w:rPr>
        <w:t>:</w:t>
      </w:r>
    </w:p>
    <w:p w:rsidR="00BE3248" w:rsidRPr="00BE3248" w:rsidRDefault="00BE3248" w:rsidP="00BE3248">
      <w:pPr>
        <w:pStyle w:val="ae"/>
        <w:numPr>
          <w:ilvl w:val="0"/>
          <w:numId w:val="35"/>
        </w:numPr>
        <w:rPr>
          <w:szCs w:val="24"/>
        </w:rPr>
      </w:pPr>
      <w:r w:rsidRPr="00BE3248">
        <w:rPr>
          <w:szCs w:val="24"/>
        </w:rPr>
        <w:t>новости;</w:t>
      </w:r>
    </w:p>
    <w:p w:rsidR="00BE3248" w:rsidRPr="00BE3248" w:rsidRDefault="00BE3248" w:rsidP="00BE3248">
      <w:pPr>
        <w:pStyle w:val="ae"/>
        <w:numPr>
          <w:ilvl w:val="0"/>
          <w:numId w:val="35"/>
        </w:numPr>
        <w:rPr>
          <w:szCs w:val="24"/>
        </w:rPr>
      </w:pPr>
      <w:r w:rsidRPr="00BE3248">
        <w:rPr>
          <w:szCs w:val="24"/>
        </w:rPr>
        <w:t>календарь бухгалтера;</w:t>
      </w:r>
    </w:p>
    <w:p w:rsidR="00BE3248" w:rsidRPr="00BE3248" w:rsidRDefault="00BE3248" w:rsidP="00BE3248">
      <w:pPr>
        <w:pStyle w:val="ae"/>
        <w:numPr>
          <w:ilvl w:val="0"/>
          <w:numId w:val="35"/>
        </w:numPr>
        <w:rPr>
          <w:szCs w:val="24"/>
        </w:rPr>
      </w:pPr>
      <w:r w:rsidRPr="00BE3248">
        <w:rPr>
          <w:szCs w:val="24"/>
        </w:rPr>
        <w:t>выписка из реестра;</w:t>
      </w:r>
    </w:p>
    <w:p w:rsidR="00BE3248" w:rsidRPr="00BE3248" w:rsidRDefault="00BE3248" w:rsidP="00BE3248">
      <w:pPr>
        <w:pStyle w:val="ae"/>
        <w:numPr>
          <w:ilvl w:val="0"/>
          <w:numId w:val="35"/>
        </w:numPr>
        <w:rPr>
          <w:szCs w:val="24"/>
        </w:rPr>
      </w:pPr>
      <w:r w:rsidRPr="00BE3248">
        <w:rPr>
          <w:szCs w:val="24"/>
        </w:rPr>
        <w:t>проверка контрагентов;</w:t>
      </w:r>
    </w:p>
    <w:p w:rsidR="00BE3248" w:rsidRPr="00BE3248" w:rsidRDefault="00BE3248" w:rsidP="00BE3248">
      <w:pPr>
        <w:pStyle w:val="ae"/>
        <w:numPr>
          <w:ilvl w:val="0"/>
          <w:numId w:val="35"/>
        </w:numPr>
        <w:rPr>
          <w:szCs w:val="24"/>
        </w:rPr>
      </w:pPr>
      <w:r w:rsidRPr="00BE3248">
        <w:rPr>
          <w:szCs w:val="24"/>
        </w:rPr>
        <w:t>мониторинг отчетности;</w:t>
      </w:r>
    </w:p>
    <w:p w:rsidR="00BE3248" w:rsidRPr="00BE3248" w:rsidRDefault="00BE3248" w:rsidP="00BE3248">
      <w:pPr>
        <w:pStyle w:val="ae"/>
        <w:numPr>
          <w:ilvl w:val="0"/>
          <w:numId w:val="35"/>
        </w:numPr>
        <w:rPr>
          <w:szCs w:val="24"/>
        </w:rPr>
      </w:pPr>
      <w:r w:rsidRPr="00BE3248">
        <w:rPr>
          <w:szCs w:val="24"/>
        </w:rPr>
        <w:t>история обращений.</w:t>
      </w:r>
    </w:p>
    <w:p w:rsidR="00BE3248" w:rsidRPr="000D0A87" w:rsidRDefault="00BE3248" w:rsidP="00BE3248">
      <w:pPr>
        <w:rPr>
          <w:szCs w:val="24"/>
        </w:rPr>
      </w:pPr>
      <w:r>
        <w:rPr>
          <w:szCs w:val="24"/>
        </w:rPr>
        <w:tab/>
        <w:t>Раздел «Финансовые сервисы личного кабинета Астрал Отчет» содержит описание работы с сервисами</w:t>
      </w:r>
      <w:r w:rsidRPr="00BE3248">
        <w:rPr>
          <w:szCs w:val="24"/>
        </w:rPr>
        <w:t>:</w:t>
      </w:r>
    </w:p>
    <w:p w:rsidR="00BE3248" w:rsidRPr="00BE3248" w:rsidRDefault="00BE3248" w:rsidP="00BE3248">
      <w:pPr>
        <w:pStyle w:val="ae"/>
        <w:numPr>
          <w:ilvl w:val="0"/>
          <w:numId w:val="36"/>
        </w:numPr>
        <w:rPr>
          <w:szCs w:val="24"/>
        </w:rPr>
      </w:pPr>
      <w:r w:rsidRPr="00BE3248">
        <w:rPr>
          <w:szCs w:val="24"/>
        </w:rPr>
        <w:t>оценка стоимости;</w:t>
      </w:r>
    </w:p>
    <w:p w:rsidR="00BE3248" w:rsidRPr="00BE3248" w:rsidRDefault="00BE3248" w:rsidP="00BE3248">
      <w:pPr>
        <w:pStyle w:val="ae"/>
        <w:numPr>
          <w:ilvl w:val="0"/>
          <w:numId w:val="36"/>
        </w:numPr>
        <w:rPr>
          <w:szCs w:val="24"/>
        </w:rPr>
      </w:pPr>
      <w:r w:rsidRPr="00BE3248">
        <w:rPr>
          <w:szCs w:val="24"/>
        </w:rPr>
        <w:t>вероятность банкротства;</w:t>
      </w:r>
    </w:p>
    <w:p w:rsidR="00BE3248" w:rsidRPr="00BE3248" w:rsidRDefault="00BE3248" w:rsidP="00BE3248">
      <w:pPr>
        <w:pStyle w:val="ae"/>
        <w:numPr>
          <w:ilvl w:val="0"/>
          <w:numId w:val="36"/>
        </w:numPr>
        <w:rPr>
          <w:szCs w:val="24"/>
        </w:rPr>
      </w:pPr>
      <w:r w:rsidRPr="00BE3248">
        <w:rPr>
          <w:szCs w:val="24"/>
        </w:rPr>
        <w:t>риск налоговой проверки;</w:t>
      </w:r>
    </w:p>
    <w:p w:rsidR="00BE3248" w:rsidRPr="00BE3248" w:rsidRDefault="00BE3248" w:rsidP="00BE3248">
      <w:pPr>
        <w:pStyle w:val="ae"/>
        <w:numPr>
          <w:ilvl w:val="0"/>
          <w:numId w:val="36"/>
        </w:numPr>
        <w:rPr>
          <w:szCs w:val="24"/>
        </w:rPr>
      </w:pPr>
      <w:r w:rsidRPr="00BE3248">
        <w:rPr>
          <w:szCs w:val="24"/>
        </w:rPr>
        <w:t>план проверок;</w:t>
      </w:r>
    </w:p>
    <w:p w:rsidR="00BE3248" w:rsidRPr="00BE3248" w:rsidRDefault="00BE3248" w:rsidP="00BE3248">
      <w:pPr>
        <w:pStyle w:val="ae"/>
        <w:numPr>
          <w:ilvl w:val="0"/>
          <w:numId w:val="36"/>
        </w:numPr>
        <w:rPr>
          <w:szCs w:val="24"/>
        </w:rPr>
      </w:pPr>
      <w:r w:rsidRPr="00BE3248">
        <w:rPr>
          <w:szCs w:val="24"/>
        </w:rPr>
        <w:t>кредитоспособность.</w:t>
      </w:r>
    </w:p>
    <w:p w:rsidR="00BE3248" w:rsidRPr="00BE3248" w:rsidRDefault="00BE3248" w:rsidP="00BE3248">
      <w:pPr>
        <w:rPr>
          <w:szCs w:val="24"/>
        </w:rPr>
      </w:pPr>
    </w:p>
    <w:p w:rsidR="00336DF6" w:rsidRDefault="00336DF6">
      <w:pPr>
        <w:spacing w:line="240" w:lineRule="auto"/>
        <w:jc w:val="left"/>
        <w:rPr>
          <w:b/>
        </w:rPr>
      </w:pPr>
    </w:p>
    <w:p w:rsidR="00336DF6" w:rsidRDefault="00336DF6">
      <w:pPr>
        <w:spacing w:line="240" w:lineRule="auto"/>
        <w:jc w:val="left"/>
        <w:rPr>
          <w:b/>
        </w:rPr>
      </w:pPr>
    </w:p>
    <w:p w:rsidR="00193F12" w:rsidRDefault="00193F12">
      <w:pPr>
        <w:spacing w:line="240" w:lineRule="auto"/>
        <w:jc w:val="left"/>
        <w:rPr>
          <w:b/>
        </w:rPr>
      </w:pPr>
      <w:r>
        <w:rPr>
          <w:b/>
        </w:rPr>
        <w:br w:type="page"/>
      </w:r>
    </w:p>
    <w:p w:rsidR="0068522A" w:rsidRPr="00DE7867" w:rsidRDefault="0068522A" w:rsidP="003350F6">
      <w:pPr>
        <w:spacing w:before="120" w:after="120"/>
        <w:outlineLvl w:val="0"/>
        <w:rPr>
          <w:b/>
        </w:rPr>
      </w:pPr>
      <w:bookmarkStart w:id="3" w:name="_Toc523913571"/>
      <w:r w:rsidRPr="00DE7867">
        <w:rPr>
          <w:b/>
        </w:rPr>
        <w:lastRenderedPageBreak/>
        <w:t>Условные обозначения</w:t>
      </w:r>
      <w:bookmarkEnd w:id="2"/>
      <w:bookmarkEnd w:id="3"/>
    </w:p>
    <w:tbl>
      <w:tblPr>
        <w:tblStyle w:val="ac"/>
        <w:tblW w:w="5000" w:type="pct"/>
        <w:tblBorders>
          <w:top w:val="single" w:sz="24" w:space="0" w:color="005EA0"/>
          <w:left w:val="single" w:sz="24" w:space="0" w:color="005EA0"/>
          <w:bottom w:val="single" w:sz="24" w:space="0" w:color="005EA0"/>
          <w:right w:val="single" w:sz="24" w:space="0" w:color="005EA0"/>
          <w:insideH w:val="single" w:sz="6" w:space="0" w:color="005EA0"/>
          <w:insideV w:val="single" w:sz="6" w:space="0" w:color="005EA0"/>
        </w:tblBorders>
        <w:tblLook w:val="04A0" w:firstRow="1" w:lastRow="0" w:firstColumn="1" w:lastColumn="0" w:noHBand="0" w:noVBand="1"/>
      </w:tblPr>
      <w:tblGrid>
        <w:gridCol w:w="4232"/>
        <w:gridCol w:w="5062"/>
      </w:tblGrid>
      <w:tr w:rsidR="00DF0E76" w:rsidTr="00F43912">
        <w:tc>
          <w:tcPr>
            <w:tcW w:w="2277" w:type="pct"/>
          </w:tcPr>
          <w:p w:rsidR="00DF0E76" w:rsidRPr="00DF0E76" w:rsidRDefault="001D73FC" w:rsidP="001D73FC">
            <w:pPr>
              <w:jc w:val="left"/>
              <w:rPr>
                <w:b/>
              </w:rPr>
            </w:pPr>
            <w:r>
              <w:rPr>
                <w:b/>
              </w:rPr>
              <w:t>Обозначение</w:t>
            </w:r>
          </w:p>
        </w:tc>
        <w:tc>
          <w:tcPr>
            <w:tcW w:w="2723" w:type="pct"/>
          </w:tcPr>
          <w:p w:rsidR="00DF0E76" w:rsidRPr="00DF0E76" w:rsidRDefault="001D73FC" w:rsidP="001D73FC">
            <w:pPr>
              <w:jc w:val="left"/>
              <w:rPr>
                <w:b/>
              </w:rPr>
            </w:pPr>
            <w:r>
              <w:rPr>
                <w:b/>
              </w:rPr>
              <w:t>Расшифровка</w:t>
            </w:r>
          </w:p>
        </w:tc>
      </w:tr>
      <w:tr w:rsidR="00DF0E76" w:rsidTr="00F43912">
        <w:tc>
          <w:tcPr>
            <w:tcW w:w="2277" w:type="pct"/>
          </w:tcPr>
          <w:p w:rsidR="00DF0E76" w:rsidRDefault="00226CE8" w:rsidP="0068522A">
            <w:r w:rsidRPr="00226CE8">
              <w:rPr>
                <w:noProof/>
                <w:lang w:eastAsia="ru-RU"/>
              </w:rPr>
              <w:drawing>
                <wp:inline distT="0" distB="0" distL="0" distR="0">
                  <wp:extent cx="685210" cy="616689"/>
                  <wp:effectExtent l="19050" t="0" r="590" b="0"/>
                  <wp:docPr id="6" name="Рисунок 51" descr="Астрал знак (0.94.16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трал знак (0.94.160)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4" cy="63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pct"/>
          </w:tcPr>
          <w:p w:rsidR="00DF0E76" w:rsidRDefault="001D73FC" w:rsidP="001D73FC">
            <w:pPr>
              <w:jc w:val="left"/>
            </w:pPr>
            <w:r>
              <w:t>Внимание!</w:t>
            </w:r>
          </w:p>
        </w:tc>
      </w:tr>
      <w:tr w:rsidR="00DF0E76" w:rsidTr="00F43912">
        <w:trPr>
          <w:trHeight w:val="1012"/>
        </w:trPr>
        <w:tc>
          <w:tcPr>
            <w:tcW w:w="2277" w:type="pct"/>
          </w:tcPr>
          <w:p w:rsidR="00DF0E76" w:rsidRPr="00F80AC2" w:rsidRDefault="00226CE8" w:rsidP="0068522A">
            <w:r w:rsidRPr="00226CE8">
              <w:rPr>
                <w:noProof/>
                <w:lang w:eastAsia="ru-RU"/>
              </w:rPr>
              <w:drawing>
                <wp:inline distT="0" distB="0" distL="0" distR="0">
                  <wp:extent cx="627321" cy="627321"/>
                  <wp:effectExtent l="19050" t="0" r="1329" b="0"/>
                  <wp:docPr id="7" name="Рисунок 52" descr="Астрал плюс (0.94.16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трал плюс (0.94.160)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99" cy="63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pct"/>
          </w:tcPr>
          <w:p w:rsidR="008C1BAD" w:rsidRDefault="001D73FC" w:rsidP="008C1BAD">
            <w:pPr>
              <w:jc w:val="left"/>
              <w:rPr>
                <w:rFonts w:eastAsiaTheme="majorEastAsia"/>
                <w:b/>
                <w:bCs/>
                <w:i/>
                <w:iCs/>
                <w:color w:val="4F81BD" w:themeColor="accent1"/>
              </w:rPr>
            </w:pPr>
            <w:r>
              <w:t>Примечание</w:t>
            </w:r>
            <w:r>
              <w:rPr>
                <w:lang w:val="en-US"/>
              </w:rPr>
              <w:t>:</w:t>
            </w:r>
          </w:p>
        </w:tc>
      </w:tr>
      <w:tr w:rsidR="00671509" w:rsidTr="00F43912">
        <w:tc>
          <w:tcPr>
            <w:tcW w:w="2277" w:type="pct"/>
          </w:tcPr>
          <w:p w:rsidR="00671509" w:rsidRPr="00671509" w:rsidRDefault="00671509" w:rsidP="0068522A">
            <w:pPr>
              <w:rPr>
                <w:b/>
              </w:rPr>
            </w:pPr>
            <w:r w:rsidRPr="00671509">
              <w:rPr>
                <w:b/>
              </w:rPr>
              <w:t>Текст</w:t>
            </w:r>
          </w:p>
        </w:tc>
        <w:tc>
          <w:tcPr>
            <w:tcW w:w="2723" w:type="pct"/>
          </w:tcPr>
          <w:p w:rsidR="00642ECE" w:rsidRDefault="00671509" w:rsidP="007E3E3F">
            <w:r>
              <w:t>Обозначение компонентов интерфейса, требующих активного в</w:t>
            </w:r>
            <w:r w:rsidR="007D6AB2">
              <w:t>оз</w:t>
            </w:r>
            <w:r>
              <w:t>действия</w:t>
            </w:r>
            <w:r w:rsidR="007D6AB2">
              <w:t xml:space="preserve"> Пользователя (кнопки, фла</w:t>
            </w:r>
            <w:r w:rsidR="007E3E3F">
              <w:t>жки</w:t>
            </w:r>
            <w:r w:rsidR="007D6AB2">
              <w:t xml:space="preserve"> </w:t>
            </w:r>
            <w:r w:rsidR="00CF5BF4">
              <w:t xml:space="preserve">и </w:t>
            </w:r>
            <w:r w:rsidR="007D6AB2">
              <w:t>т.д.)</w:t>
            </w:r>
          </w:p>
        </w:tc>
      </w:tr>
      <w:tr w:rsidR="00671509" w:rsidTr="00F43912">
        <w:tc>
          <w:tcPr>
            <w:tcW w:w="2277" w:type="pct"/>
          </w:tcPr>
          <w:p w:rsidR="00671509" w:rsidRPr="007D6AB2" w:rsidRDefault="00671509" w:rsidP="0068522A">
            <w:pPr>
              <w:rPr>
                <w:i/>
              </w:rPr>
            </w:pPr>
            <w:r w:rsidRPr="007D6AB2">
              <w:rPr>
                <w:i/>
              </w:rPr>
              <w:t>Текст</w:t>
            </w:r>
          </w:p>
        </w:tc>
        <w:tc>
          <w:tcPr>
            <w:tcW w:w="2723" w:type="pct"/>
          </w:tcPr>
          <w:p w:rsidR="00642ECE" w:rsidRDefault="007D6AB2">
            <w:r>
              <w:t xml:space="preserve">Обозначение </w:t>
            </w:r>
            <w:r w:rsidR="00500DA1">
              <w:t xml:space="preserve">текста </w:t>
            </w:r>
            <w:r>
              <w:t>блоков «Внимание!» и «Примечание:»</w:t>
            </w:r>
          </w:p>
        </w:tc>
      </w:tr>
    </w:tbl>
    <w:p w:rsidR="00642ECE" w:rsidRDefault="00005971">
      <w:pPr>
        <w:rPr>
          <w:rFonts w:cs="Arial"/>
          <w:kern w:val="32"/>
          <w:szCs w:val="32"/>
        </w:rPr>
      </w:pPr>
      <w:r>
        <w:br w:type="page"/>
      </w:r>
    </w:p>
    <w:p w:rsidR="00642ECE" w:rsidRPr="00DE7867" w:rsidRDefault="00005971" w:rsidP="003350F6">
      <w:pPr>
        <w:pStyle w:val="1"/>
        <w:numPr>
          <w:ilvl w:val="0"/>
          <w:numId w:val="0"/>
        </w:numPr>
      </w:pPr>
      <w:bookmarkStart w:id="4" w:name="_Toc450809493"/>
      <w:bookmarkStart w:id="5" w:name="_Toc523913572"/>
      <w:r w:rsidRPr="00DE7867">
        <w:lastRenderedPageBreak/>
        <w:t>Термины и определения</w:t>
      </w:r>
      <w:bookmarkEnd w:id="4"/>
      <w:bookmarkEnd w:id="5"/>
      <w:r w:rsidRPr="00DE7867">
        <w:t xml:space="preserve"> </w:t>
      </w:r>
    </w:p>
    <w:p w:rsidR="00BE3248" w:rsidRDefault="00BE3248" w:rsidP="003350F6">
      <w:pPr>
        <w:rPr>
          <w:bCs/>
        </w:rPr>
      </w:pPr>
      <w:r>
        <w:rPr>
          <w:b/>
        </w:rPr>
        <w:t>Абонент</w:t>
      </w:r>
      <w:r w:rsidRPr="00461ED2">
        <w:rPr>
          <w:b/>
        </w:rPr>
        <w:t xml:space="preserve"> </w:t>
      </w:r>
      <w:r w:rsidRPr="00461ED2">
        <w:t xml:space="preserve">– организация (ИП), </w:t>
      </w:r>
      <w:r>
        <w:t>пользователь продукта Астрал-Отчет</w:t>
      </w:r>
      <w:r w:rsidRPr="00AD5E72">
        <w:rPr>
          <w:bCs/>
        </w:rPr>
        <w:t>.</w:t>
      </w:r>
    </w:p>
    <w:p w:rsidR="00BE3248" w:rsidRPr="00461ED2" w:rsidRDefault="00BE3248" w:rsidP="003350F6">
      <w:r w:rsidRPr="00461ED2">
        <w:rPr>
          <w:b/>
        </w:rPr>
        <w:t>ЗАО «К</w:t>
      </w:r>
      <w:r>
        <w:rPr>
          <w:b/>
        </w:rPr>
        <w:t>АЛУГА АСТРАЛ</w:t>
      </w:r>
      <w:r w:rsidRPr="00461ED2">
        <w:rPr>
          <w:b/>
        </w:rPr>
        <w:t xml:space="preserve">» </w:t>
      </w:r>
      <w:r w:rsidRPr="003350F6">
        <w:t>—</w:t>
      </w:r>
      <w:r>
        <w:rPr>
          <w:b/>
        </w:rPr>
        <w:t xml:space="preserve"> </w:t>
      </w:r>
      <w:r w:rsidRPr="00461ED2">
        <w:t xml:space="preserve">разработчик </w:t>
      </w:r>
      <w:r>
        <w:t>продукта Астрал-Отчет, оператор электронного документооборота</w:t>
      </w:r>
      <w:r w:rsidRPr="00461ED2">
        <w:t>, удостоверяющий центр.</w:t>
      </w:r>
    </w:p>
    <w:p w:rsidR="00BE3248" w:rsidRDefault="00BE3248" w:rsidP="003350F6">
      <w:r>
        <w:rPr>
          <w:b/>
        </w:rPr>
        <w:t>Лицензия</w:t>
      </w:r>
      <w:r>
        <w:t xml:space="preserve"> – неисключительное срочное право на использование программы для ЭВМ на условиях Лицензионного договора. </w:t>
      </w:r>
    </w:p>
    <w:p w:rsidR="00BE3248" w:rsidRDefault="00BE3248" w:rsidP="003350F6">
      <w:r w:rsidRPr="007959E9">
        <w:rPr>
          <w:b/>
        </w:rPr>
        <w:t>Пользовательская документация</w:t>
      </w:r>
      <w:r w:rsidRPr="007959E9">
        <w:t xml:space="preserve"> – руководства для конечных </w:t>
      </w:r>
      <w:r w:rsidR="003350F6">
        <w:t>П</w:t>
      </w:r>
      <w:r w:rsidRPr="007959E9">
        <w:t xml:space="preserve">ользователей продукта, </w:t>
      </w:r>
      <w:r w:rsidR="003350F6">
        <w:t>А</w:t>
      </w:r>
      <w:r w:rsidRPr="007959E9">
        <w:t xml:space="preserve">дминистраторов системы и другого персонала Абонента. </w:t>
      </w:r>
    </w:p>
    <w:p w:rsidR="00BE3248" w:rsidRDefault="00BE3248" w:rsidP="003350F6">
      <w:r w:rsidRPr="007959E9">
        <w:rPr>
          <w:b/>
        </w:rPr>
        <w:t>Продукт</w:t>
      </w:r>
      <w:r w:rsidRPr="007959E9">
        <w:t xml:space="preserve"> – программное обеспечение, </w:t>
      </w:r>
      <w:r w:rsidRPr="007959E9">
        <w:rPr>
          <w:lang w:val="en-US"/>
        </w:rPr>
        <w:t>web</w:t>
      </w:r>
      <w:r w:rsidRPr="007959E9">
        <w:t>-сервис либо иной продукт, разработанный ЗАО «К</w:t>
      </w:r>
      <w:r>
        <w:t>АЛУГА АСТРАЛ</w:t>
      </w:r>
      <w:r w:rsidRPr="007959E9">
        <w:t>» и предназначенный для передачи Абонентам.</w:t>
      </w:r>
    </w:p>
    <w:p w:rsidR="00BE3248" w:rsidRDefault="00BE3248" w:rsidP="003350F6">
      <w:r>
        <w:rPr>
          <w:b/>
        </w:rPr>
        <w:t>Партнер</w:t>
      </w:r>
      <w:r>
        <w:t xml:space="preserve"> – о</w:t>
      </w:r>
      <w:r w:rsidRPr="00461ED2">
        <w:t xml:space="preserve">рганизация (ИП), которая занимается поиском </w:t>
      </w:r>
      <w:r>
        <w:t>Абонент</w:t>
      </w:r>
      <w:r w:rsidRPr="00461ED2">
        <w:t xml:space="preserve">ов, заинтересованных в приобретении </w:t>
      </w:r>
      <w:r>
        <w:t>продукта Астрал-Отчетность (сервиса 1С-Отчетность)</w:t>
      </w:r>
      <w:r w:rsidRPr="00461ED2">
        <w:t xml:space="preserve">, заключением договора с </w:t>
      </w:r>
      <w:r>
        <w:t>Абонент</w:t>
      </w:r>
      <w:r w:rsidRPr="00461ED2">
        <w:t xml:space="preserve">ом, проверкой документов, выставлением счетов и сбором средств от </w:t>
      </w:r>
      <w:r>
        <w:t>Абонент</w:t>
      </w:r>
      <w:r w:rsidRPr="00461ED2">
        <w:t xml:space="preserve">ов, технической поддержкой </w:t>
      </w:r>
      <w:r>
        <w:t>Абонент</w:t>
      </w:r>
      <w:r w:rsidRPr="00461ED2">
        <w:t xml:space="preserve">ов в пределах своей компетенции. </w:t>
      </w:r>
    </w:p>
    <w:p w:rsidR="00BE3248" w:rsidRDefault="00BE3248" w:rsidP="003350F6">
      <w:r w:rsidRPr="00962B98">
        <w:rPr>
          <w:b/>
        </w:rPr>
        <w:t>Тариф</w:t>
      </w:r>
      <w:r w:rsidRPr="00962B98">
        <w:t xml:space="preserve"> </w:t>
      </w:r>
      <w:r w:rsidRPr="007959E9">
        <w:t>–</w:t>
      </w:r>
      <w:r w:rsidRPr="00962B98">
        <w:t xml:space="preserve"> позиция в прейскуранте, по которой выдается Лицензия и от которой зависят характеристики Лицензии.</w:t>
      </w:r>
    </w:p>
    <w:p w:rsidR="00F80AC2" w:rsidRDefault="00F80AC2" w:rsidP="00BE3248">
      <w:pPr>
        <w:spacing w:after="240" w:line="240" w:lineRule="auto"/>
      </w:pPr>
      <w:r>
        <w:br w:type="page"/>
      </w:r>
    </w:p>
    <w:p w:rsidR="00307DB1" w:rsidRDefault="00060730" w:rsidP="00DE7867">
      <w:pPr>
        <w:pStyle w:val="1"/>
      </w:pPr>
      <w:bookmarkStart w:id="6" w:name="_Toc523913573"/>
      <w:r>
        <w:lastRenderedPageBreak/>
        <w:t>Общая информация</w:t>
      </w:r>
      <w:bookmarkEnd w:id="6"/>
    </w:p>
    <w:p w:rsidR="00060730" w:rsidRDefault="00BE3248" w:rsidP="00060730">
      <w:r>
        <w:tab/>
        <w:t xml:space="preserve">Личный кабинет Астрал Отчет предназначен для пользователей продукта Астрал Отчет. </w:t>
      </w:r>
    </w:p>
    <w:p w:rsidR="00502243" w:rsidRPr="00502243" w:rsidRDefault="00502243" w:rsidP="00502243">
      <w:r>
        <w:tab/>
        <w:t>Основные функции личного кабинета</w:t>
      </w:r>
      <w:r w:rsidRPr="00502243">
        <w:t>:</w:t>
      </w:r>
    </w:p>
    <w:p w:rsidR="00502243" w:rsidRDefault="00502243" w:rsidP="00502243">
      <w:r>
        <w:rPr>
          <w:b/>
          <w:bCs/>
        </w:rPr>
        <w:tab/>
        <w:t>Информация об организации</w:t>
      </w:r>
      <w:r>
        <w:t>. Включает срок действия тарифа продукта Астрал Отчет, реквизиты организации, подключенные направления сдачи отчетности и другую необходимую информацию.</w:t>
      </w:r>
    </w:p>
    <w:p w:rsidR="00502243" w:rsidRDefault="00502243" w:rsidP="00502243">
      <w:r>
        <w:rPr>
          <w:b/>
          <w:bCs/>
        </w:rPr>
        <w:tab/>
        <w:t>Мониторинг отчетности</w:t>
      </w:r>
      <w:r>
        <w:t>. Позволяет просматривать статусы отправленной отчетности с контролирующими органами;</w:t>
      </w:r>
    </w:p>
    <w:p w:rsidR="00502243" w:rsidRDefault="00502243" w:rsidP="00502243">
      <w:r>
        <w:rPr>
          <w:b/>
          <w:bCs/>
        </w:rPr>
        <w:tab/>
        <w:t>История обращений</w:t>
      </w:r>
      <w:r>
        <w:t xml:space="preserve">. Сформированный реестр обращений в техническую поддержку ЗАО </w:t>
      </w:r>
      <w:r w:rsidR="003350F6">
        <w:t>«</w:t>
      </w:r>
      <w:r>
        <w:t>КАЛУГА АСТРАЛ</w:t>
      </w:r>
      <w:r w:rsidR="003350F6">
        <w:t>»</w:t>
      </w:r>
      <w:r>
        <w:t>;</w:t>
      </w:r>
    </w:p>
    <w:p w:rsidR="00502243" w:rsidRDefault="00502243" w:rsidP="00502243">
      <w:r>
        <w:rPr>
          <w:b/>
          <w:bCs/>
        </w:rPr>
        <w:tab/>
        <w:t>Проверка контрагентов</w:t>
      </w:r>
      <w:r>
        <w:t>. Позволяет запросить сведения о контрагентах нажатием одной кнопки;</w:t>
      </w:r>
    </w:p>
    <w:p w:rsidR="00502243" w:rsidRDefault="00502243" w:rsidP="00502243">
      <w:r>
        <w:rPr>
          <w:b/>
          <w:bCs/>
        </w:rPr>
        <w:tab/>
        <w:t>Выписка из реестра</w:t>
      </w:r>
      <w:r>
        <w:t>. Позволяет формировать выписки из ЕГРЮЛ</w:t>
      </w:r>
      <w:r w:rsidRPr="00502243">
        <w:t>/</w:t>
      </w:r>
      <w:r>
        <w:t>ЕГРИП прямо в приложении;</w:t>
      </w:r>
    </w:p>
    <w:p w:rsidR="00502243" w:rsidRDefault="00502243" w:rsidP="00502243">
      <w:r>
        <w:rPr>
          <w:b/>
          <w:bCs/>
        </w:rPr>
        <w:tab/>
        <w:t>Календарь бухгалтера</w:t>
      </w:r>
      <w:r>
        <w:t>. Сроки сдачи отчетности теперь под контролем. Возможность установки напоминания сдачи необходимого отчета.</w:t>
      </w:r>
    </w:p>
    <w:p w:rsidR="00502243" w:rsidRPr="00502243" w:rsidRDefault="00502243" w:rsidP="00502243">
      <w:r>
        <w:rPr>
          <w:b/>
          <w:bCs/>
        </w:rPr>
        <w:tab/>
        <w:t>Новости</w:t>
      </w:r>
      <w:r>
        <w:t>. Самые актуальные изменения продукта Астрал Отчет и изменения законодательства.</w:t>
      </w:r>
    </w:p>
    <w:p w:rsidR="00502243" w:rsidRPr="00502243" w:rsidRDefault="00502243" w:rsidP="00502243">
      <w:r>
        <w:tab/>
      </w:r>
    </w:p>
    <w:p w:rsidR="00060730" w:rsidRDefault="00060730">
      <w:pPr>
        <w:spacing w:line="240" w:lineRule="auto"/>
        <w:jc w:val="left"/>
      </w:pPr>
      <w:r>
        <w:br w:type="page"/>
      </w:r>
    </w:p>
    <w:p w:rsidR="00060730" w:rsidRPr="00060730" w:rsidRDefault="00060730" w:rsidP="00060730">
      <w:pPr>
        <w:pStyle w:val="1"/>
      </w:pPr>
      <w:bookmarkStart w:id="7" w:name="_Toc523913574"/>
      <w:r>
        <w:lastRenderedPageBreak/>
        <w:t>Работа с личным кабинетом Астрал Отчет</w:t>
      </w:r>
      <w:bookmarkEnd w:id="7"/>
    </w:p>
    <w:p w:rsidR="00B12D99" w:rsidRDefault="00060730" w:rsidP="00B12D99">
      <w:pPr>
        <w:pStyle w:val="2"/>
        <w:rPr>
          <w:lang w:eastAsia="ru-RU"/>
        </w:rPr>
      </w:pPr>
      <w:bookmarkStart w:id="8" w:name="_Toc523913575"/>
      <w:r>
        <w:rPr>
          <w:lang w:eastAsia="ru-RU"/>
        </w:rPr>
        <w:t>Регистрация и Авторизация</w:t>
      </w:r>
      <w:bookmarkEnd w:id="8"/>
    </w:p>
    <w:p w:rsidR="00336DF6" w:rsidRDefault="00060730" w:rsidP="00336DF6">
      <w:r>
        <w:tab/>
        <w:t xml:space="preserve">Для регистрации в личном кабинете Астрал Отчет перейдите по адресу </w:t>
      </w:r>
      <w:hyperlink r:id="rId10" w:history="1">
        <w:r w:rsidR="0082407E">
          <w:rPr>
            <w:rStyle w:val="ad"/>
          </w:rPr>
          <w:t>http://lk.astral.ru</w:t>
        </w:r>
      </w:hyperlink>
      <w:r>
        <w:t xml:space="preserve"> и нажмите кнопку </w:t>
      </w:r>
      <w:r w:rsidRPr="00060730">
        <w:rPr>
          <w:b/>
        </w:rPr>
        <w:t>Регистрация</w:t>
      </w:r>
      <w:r>
        <w:t xml:space="preserve"> </w:t>
      </w:r>
      <w:r w:rsidRPr="00060730">
        <w:rPr>
          <w:i/>
        </w:rPr>
        <w:t>(рис. 1.)</w:t>
      </w:r>
      <w:r w:rsidRPr="003350F6">
        <w:t>.</w:t>
      </w:r>
    </w:p>
    <w:p w:rsidR="00060730" w:rsidRDefault="00060730" w:rsidP="00060730">
      <w:pPr>
        <w:pStyle w:val="aff"/>
      </w:pPr>
      <w:r w:rsidRPr="00060730">
        <w:rPr>
          <w:rStyle w:val="afe"/>
        </w:rPr>
        <w:drawing>
          <wp:inline distT="0" distB="0" distL="0" distR="0">
            <wp:extent cx="4585778" cy="3018058"/>
            <wp:effectExtent l="19050" t="0" r="527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97" cy="302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30" w:rsidRDefault="00060730" w:rsidP="00060730">
      <w:pPr>
        <w:pStyle w:val="a0"/>
      </w:pPr>
    </w:p>
    <w:p w:rsidR="00060730" w:rsidRDefault="00060730" w:rsidP="00336DF6">
      <w:r>
        <w:tab/>
        <w:t xml:space="preserve">В окне «Регистрация» заполните поля «Имя», «Фамилия», «Телефон» и нажмите кнопку </w:t>
      </w:r>
      <w:r w:rsidRPr="00060730">
        <w:rPr>
          <w:b/>
        </w:rPr>
        <w:t>Зарегистрироваться</w:t>
      </w:r>
      <w:r>
        <w:t xml:space="preserve"> </w:t>
      </w:r>
      <w:r w:rsidRPr="00060730">
        <w:rPr>
          <w:i/>
        </w:rPr>
        <w:t>(рис. 2.)</w:t>
      </w:r>
      <w:r w:rsidRPr="003350F6">
        <w:t>.</w:t>
      </w:r>
    </w:p>
    <w:p w:rsidR="00060730" w:rsidRDefault="0082407E" w:rsidP="0082407E">
      <w:pPr>
        <w:pStyle w:val="aff"/>
      </w:pPr>
      <w:r w:rsidRPr="0082407E">
        <w:rPr>
          <w:rStyle w:val="afe"/>
        </w:rPr>
        <w:drawing>
          <wp:inline distT="0" distB="0" distL="0" distR="0" wp14:anchorId="3A1CED3C" wp14:editId="7E6871FD">
            <wp:extent cx="4561905" cy="35523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1905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730" w:rsidRDefault="00060730" w:rsidP="00060730">
      <w:pPr>
        <w:pStyle w:val="a0"/>
      </w:pPr>
    </w:p>
    <w:p w:rsidR="005C5024" w:rsidRDefault="00060730" w:rsidP="00060730">
      <w:r>
        <w:lastRenderedPageBreak/>
        <w:tab/>
      </w:r>
    </w:p>
    <w:tbl>
      <w:tblPr>
        <w:tblW w:w="0" w:type="auto"/>
        <w:tblBorders>
          <w:top w:val="single" w:sz="24" w:space="0" w:color="005EA0"/>
          <w:left w:val="single" w:sz="24" w:space="0" w:color="005EA0"/>
          <w:bottom w:val="single" w:sz="24" w:space="0" w:color="005EA0"/>
          <w:right w:val="single" w:sz="24" w:space="0" w:color="005EA0"/>
        </w:tblBorders>
        <w:tblLook w:val="01E0" w:firstRow="1" w:lastRow="1" w:firstColumn="1" w:lastColumn="1" w:noHBand="0" w:noVBand="0"/>
      </w:tblPr>
      <w:tblGrid>
        <w:gridCol w:w="1326"/>
        <w:gridCol w:w="7686"/>
        <w:gridCol w:w="282"/>
      </w:tblGrid>
      <w:tr w:rsidR="005C5024" w:rsidRPr="0049179A" w:rsidTr="005C5024">
        <w:trPr>
          <w:trHeight w:val="1077"/>
        </w:trPr>
        <w:tc>
          <w:tcPr>
            <w:tcW w:w="0" w:type="auto"/>
            <w:shd w:val="clear" w:color="auto" w:fill="auto"/>
          </w:tcPr>
          <w:p w:rsidR="005C5024" w:rsidRPr="0049179A" w:rsidRDefault="005C5024" w:rsidP="005C5024">
            <w:pPr>
              <w:spacing w:before="120" w:after="120"/>
              <w:rPr>
                <w:bCs/>
                <w:i/>
                <w:sz w:val="22"/>
              </w:rPr>
            </w:pPr>
            <w:r w:rsidRPr="00336DF6">
              <w:rPr>
                <w:bCs/>
                <w:i/>
                <w:noProof/>
                <w:sz w:val="22"/>
                <w:lang w:eastAsia="ru-RU"/>
              </w:rPr>
              <w:drawing>
                <wp:inline distT="0" distB="0" distL="0" distR="0">
                  <wp:extent cx="685210" cy="616689"/>
                  <wp:effectExtent l="19050" t="0" r="590" b="0"/>
                  <wp:docPr id="9" name="Рисунок 51" descr="Астрал знак (0.94.16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трал знак (0.94.160)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4" cy="63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4" w:type="dxa"/>
            <w:vAlign w:val="center"/>
          </w:tcPr>
          <w:p w:rsidR="005C5024" w:rsidRPr="00336DF6" w:rsidRDefault="005C5024" w:rsidP="005C5024">
            <w:pPr>
              <w:rPr>
                <w:szCs w:val="24"/>
              </w:rPr>
            </w:pPr>
            <w:r>
              <w:rPr>
                <w:i/>
              </w:rPr>
              <w:t>Указанный номер телефона должен быть действующим.</w:t>
            </w:r>
            <w:r w:rsidRPr="00336DF6">
              <w:t xml:space="preserve"> </w:t>
            </w:r>
          </w:p>
        </w:tc>
        <w:tc>
          <w:tcPr>
            <w:tcW w:w="284" w:type="dxa"/>
            <w:shd w:val="clear" w:color="auto" w:fill="auto"/>
          </w:tcPr>
          <w:p w:rsidR="005C5024" w:rsidRPr="00695BC6" w:rsidRDefault="005C5024" w:rsidP="005C5024">
            <w:pPr>
              <w:spacing w:before="120" w:after="120"/>
              <w:rPr>
                <w:bCs/>
                <w:i/>
              </w:rPr>
            </w:pPr>
          </w:p>
        </w:tc>
      </w:tr>
    </w:tbl>
    <w:p w:rsidR="00060730" w:rsidRDefault="005C5024" w:rsidP="003350F6">
      <w:pPr>
        <w:spacing w:before="120"/>
      </w:pPr>
      <w:r>
        <w:tab/>
      </w:r>
      <w:r w:rsidR="00060730">
        <w:t xml:space="preserve">На указанный телефонный номер будет отправлено </w:t>
      </w:r>
      <w:r w:rsidR="00060730">
        <w:rPr>
          <w:lang w:val="en-US"/>
        </w:rPr>
        <w:t>SMS</w:t>
      </w:r>
      <w:r w:rsidR="00060730" w:rsidRPr="00060730">
        <w:t>-</w:t>
      </w:r>
      <w:r w:rsidR="00060730">
        <w:t xml:space="preserve">сообщение с паролем </w:t>
      </w:r>
      <w:r w:rsidR="00060730" w:rsidRPr="00060730">
        <w:rPr>
          <w:i/>
        </w:rPr>
        <w:t>(рис. 3.)</w:t>
      </w:r>
      <w:r w:rsidR="00060730" w:rsidRPr="003350F6">
        <w:t>.</w:t>
      </w:r>
    </w:p>
    <w:p w:rsidR="00060730" w:rsidRDefault="00060730" w:rsidP="006B106F">
      <w:pPr>
        <w:pStyle w:val="aff"/>
      </w:pPr>
      <w:r w:rsidRPr="006B106F">
        <w:rPr>
          <w:rStyle w:val="afe"/>
        </w:rPr>
        <w:drawing>
          <wp:inline distT="0" distB="0" distL="0" distR="0">
            <wp:extent cx="2130899" cy="3789581"/>
            <wp:effectExtent l="19050" t="0" r="270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01" cy="379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30" w:rsidRDefault="00060730" w:rsidP="006B106F">
      <w:pPr>
        <w:pStyle w:val="a0"/>
      </w:pPr>
    </w:p>
    <w:p w:rsidR="00060730" w:rsidRPr="006B106F" w:rsidRDefault="006B106F" w:rsidP="00060730">
      <w:r>
        <w:tab/>
        <w:t xml:space="preserve">После получения </w:t>
      </w:r>
      <w:r>
        <w:rPr>
          <w:lang w:val="en-US"/>
        </w:rPr>
        <w:t>SMS</w:t>
      </w:r>
      <w:r w:rsidRPr="006B106F">
        <w:t>-</w:t>
      </w:r>
      <w:r w:rsidR="003350F6">
        <w:t>сообщения</w:t>
      </w:r>
      <w:r>
        <w:t xml:space="preserve"> нажмите кнопку </w:t>
      </w:r>
      <w:r w:rsidRPr="006B106F">
        <w:rPr>
          <w:b/>
        </w:rPr>
        <w:t>Войти</w:t>
      </w:r>
      <w:r>
        <w:rPr>
          <w:b/>
        </w:rPr>
        <w:t xml:space="preserve"> </w:t>
      </w:r>
      <w:r w:rsidRPr="006B106F">
        <w:rPr>
          <w:i/>
        </w:rPr>
        <w:t>(рис. 4.)</w:t>
      </w:r>
      <w:r w:rsidRPr="003350F6">
        <w:t>.</w:t>
      </w:r>
    </w:p>
    <w:p w:rsidR="00060730" w:rsidRDefault="00060730" w:rsidP="00060730">
      <w:pPr>
        <w:pStyle w:val="aff"/>
      </w:pPr>
      <w:r w:rsidRPr="00060730">
        <w:rPr>
          <w:rStyle w:val="afe"/>
        </w:rPr>
        <w:drawing>
          <wp:inline distT="0" distB="0" distL="0" distR="0">
            <wp:extent cx="4129681" cy="1935211"/>
            <wp:effectExtent l="19050" t="0" r="416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681" cy="193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30" w:rsidRDefault="00060730" w:rsidP="00060730">
      <w:pPr>
        <w:pStyle w:val="a0"/>
      </w:pPr>
    </w:p>
    <w:p w:rsidR="00060730" w:rsidRDefault="006B106F" w:rsidP="00060730">
      <w:r>
        <w:tab/>
        <w:t xml:space="preserve">В окне авторизации введите полученный </w:t>
      </w:r>
      <w:r w:rsidR="005C5024">
        <w:t xml:space="preserve">в </w:t>
      </w:r>
      <w:r w:rsidR="005C5024">
        <w:rPr>
          <w:lang w:val="en-US"/>
        </w:rPr>
        <w:t>SMS</w:t>
      </w:r>
      <w:r w:rsidR="005C5024" w:rsidRPr="005C5024">
        <w:t>-</w:t>
      </w:r>
      <w:r w:rsidR="005C5024">
        <w:t xml:space="preserve">сообщении </w:t>
      </w:r>
      <w:r>
        <w:t xml:space="preserve">пароль и нажмите кнопку </w:t>
      </w:r>
      <w:r w:rsidRPr="006B106F">
        <w:rPr>
          <w:b/>
        </w:rPr>
        <w:t>Вход</w:t>
      </w:r>
      <w:r w:rsidRPr="006B106F">
        <w:rPr>
          <w:i/>
        </w:rPr>
        <w:t xml:space="preserve"> (рис. 5.)</w:t>
      </w:r>
      <w:r w:rsidRPr="003350F6">
        <w:t>.</w:t>
      </w:r>
    </w:p>
    <w:p w:rsidR="006B106F" w:rsidRDefault="006B106F" w:rsidP="006B106F">
      <w:pPr>
        <w:pStyle w:val="aff"/>
      </w:pPr>
      <w:r w:rsidRPr="006B106F">
        <w:rPr>
          <w:rStyle w:val="afe"/>
        </w:rPr>
        <w:lastRenderedPageBreak/>
        <w:drawing>
          <wp:inline distT="0" distB="0" distL="0" distR="0">
            <wp:extent cx="3819823" cy="2743960"/>
            <wp:effectExtent l="19050" t="0" r="922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911" cy="274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730" w:rsidRDefault="00060730" w:rsidP="006B106F">
      <w:pPr>
        <w:pStyle w:val="a0"/>
      </w:pPr>
    </w:p>
    <w:p w:rsidR="00060730" w:rsidRDefault="006B106F" w:rsidP="006B106F">
      <w:r>
        <w:tab/>
        <w:t>Будет осуществлен переход к ок</w:t>
      </w:r>
      <w:r w:rsidR="005C5024">
        <w:t>н</w:t>
      </w:r>
      <w:r>
        <w:t>у добавления организации.</w:t>
      </w:r>
    </w:p>
    <w:p w:rsidR="00AB2B61" w:rsidRDefault="00060730" w:rsidP="00060730">
      <w:pPr>
        <w:pStyle w:val="2"/>
      </w:pPr>
      <w:bookmarkStart w:id="9" w:name="_Toc523913576"/>
      <w:r>
        <w:t>Добавление организации</w:t>
      </w:r>
      <w:bookmarkEnd w:id="9"/>
    </w:p>
    <w:p w:rsidR="006B106F" w:rsidRDefault="006B106F" w:rsidP="006B106F">
      <w:r>
        <w:tab/>
        <w:t xml:space="preserve">После первой успешной авторизации будет осуществлен переход к окну «Добавление организации». Данное окно позволяет добавить одну или несколько организаций для работы в личном кабинете Астрал Отчет. </w:t>
      </w:r>
    </w:p>
    <w:p w:rsidR="00060730" w:rsidRDefault="005C5024" w:rsidP="003350F6">
      <w:pPr>
        <w:spacing w:after="120"/>
        <w:rPr>
          <w:i/>
        </w:rPr>
      </w:pPr>
      <w:r>
        <w:tab/>
        <w:t xml:space="preserve">Укажите ИНН и КПП требуемой организации и введите пароль для личного кабинета </w:t>
      </w:r>
      <w:r w:rsidRPr="005C5024">
        <w:rPr>
          <w:i/>
        </w:rPr>
        <w:t>(рис. 6.)</w:t>
      </w:r>
      <w:r w:rsidRPr="003350F6">
        <w:t>.</w:t>
      </w:r>
    </w:p>
    <w:tbl>
      <w:tblPr>
        <w:tblW w:w="0" w:type="auto"/>
        <w:tblBorders>
          <w:top w:val="single" w:sz="24" w:space="0" w:color="005EA0"/>
          <w:left w:val="single" w:sz="24" w:space="0" w:color="005EA0"/>
          <w:bottom w:val="single" w:sz="24" w:space="0" w:color="005EA0"/>
          <w:right w:val="single" w:sz="24" w:space="0" w:color="005EA0"/>
        </w:tblBorders>
        <w:tblLook w:val="01E0" w:firstRow="1" w:lastRow="1" w:firstColumn="1" w:lastColumn="1" w:noHBand="0" w:noVBand="0"/>
      </w:tblPr>
      <w:tblGrid>
        <w:gridCol w:w="1326"/>
        <w:gridCol w:w="7746"/>
        <w:gridCol w:w="222"/>
      </w:tblGrid>
      <w:tr w:rsidR="005C5024" w:rsidRPr="0049179A" w:rsidTr="005C5024">
        <w:trPr>
          <w:trHeight w:val="1077"/>
        </w:trPr>
        <w:tc>
          <w:tcPr>
            <w:tcW w:w="0" w:type="auto"/>
            <w:shd w:val="clear" w:color="auto" w:fill="auto"/>
          </w:tcPr>
          <w:p w:rsidR="005C5024" w:rsidRPr="0049179A" w:rsidRDefault="005C5024" w:rsidP="005C5024">
            <w:pPr>
              <w:spacing w:before="120" w:after="120"/>
              <w:rPr>
                <w:bCs/>
                <w:i/>
                <w:sz w:val="22"/>
              </w:rPr>
            </w:pPr>
            <w:r w:rsidRPr="00336DF6">
              <w:rPr>
                <w:bCs/>
                <w:i/>
                <w:noProof/>
                <w:sz w:val="22"/>
                <w:lang w:eastAsia="ru-RU"/>
              </w:rPr>
              <w:drawing>
                <wp:inline distT="0" distB="0" distL="0" distR="0">
                  <wp:extent cx="685210" cy="616689"/>
                  <wp:effectExtent l="19050" t="0" r="590" b="0"/>
                  <wp:docPr id="11" name="Рисунок 51" descr="Астрал знак (0.94.16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трал знак (0.94.160)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4" cy="636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5C5024" w:rsidRDefault="005C5024" w:rsidP="003350F6">
            <w:pPr>
              <w:spacing w:before="120"/>
              <w:rPr>
                <w:i/>
              </w:rPr>
            </w:pPr>
            <w:r>
              <w:rPr>
                <w:i/>
              </w:rPr>
              <w:t>Пароль для личного кабинета необходимо получить у обслуживающей организации.</w:t>
            </w:r>
          </w:p>
          <w:p w:rsidR="005C5024" w:rsidRPr="00336DF6" w:rsidRDefault="005C5024" w:rsidP="003350F6">
            <w:pPr>
              <w:spacing w:after="120"/>
              <w:rPr>
                <w:szCs w:val="24"/>
              </w:rPr>
            </w:pPr>
            <w:r>
              <w:rPr>
                <w:i/>
              </w:rPr>
              <w:t xml:space="preserve">Если у Вас </w:t>
            </w:r>
            <w:r w:rsidR="00D964D1">
              <w:rPr>
                <w:i/>
              </w:rPr>
              <w:t>имеется</w:t>
            </w:r>
            <w:r>
              <w:rPr>
                <w:i/>
              </w:rPr>
              <w:t xml:space="preserve"> доступ к продукту </w:t>
            </w:r>
            <w:r>
              <w:rPr>
                <w:i/>
                <w:lang w:val="en-US"/>
              </w:rPr>
              <w:t>W</w:t>
            </w:r>
            <w:r w:rsidR="003350F6">
              <w:rPr>
                <w:i/>
                <w:lang w:val="en-US"/>
              </w:rPr>
              <w:t>EB</w:t>
            </w:r>
            <w:r w:rsidRPr="00D964D1">
              <w:rPr>
                <w:i/>
              </w:rPr>
              <w:t>-</w:t>
            </w:r>
            <w:r>
              <w:rPr>
                <w:i/>
              </w:rPr>
              <w:t xml:space="preserve">Регистратор, </w:t>
            </w:r>
            <w:r w:rsidR="00D964D1">
              <w:rPr>
                <w:i/>
              </w:rPr>
              <w:t>Вы можете узнать пароль в карточке</w:t>
            </w:r>
            <w:r w:rsidR="003350F6">
              <w:rPr>
                <w:i/>
              </w:rPr>
              <w:t xml:space="preserve"> А</w:t>
            </w:r>
            <w:r w:rsidR="00D964D1">
              <w:rPr>
                <w:i/>
              </w:rPr>
              <w:t xml:space="preserve">бонента, выбрав требуемую учетную запись и нажав кнопку </w:t>
            </w:r>
            <w:r w:rsidR="00D964D1" w:rsidRPr="00D964D1">
              <w:rPr>
                <w:b/>
                <w:i/>
              </w:rPr>
              <w:t>Информация</w:t>
            </w:r>
            <w:r w:rsidR="00D964D1">
              <w:rPr>
                <w:i/>
              </w:rPr>
              <w:t>. Пароль для личного кабинета указан в поле «ЛК пароль».</w:t>
            </w:r>
            <w:r w:rsidRPr="00336DF6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5C5024" w:rsidRPr="00695BC6" w:rsidRDefault="005C5024" w:rsidP="005C5024">
            <w:pPr>
              <w:spacing w:before="120" w:after="120"/>
              <w:rPr>
                <w:bCs/>
                <w:i/>
              </w:rPr>
            </w:pPr>
          </w:p>
        </w:tc>
      </w:tr>
    </w:tbl>
    <w:p w:rsidR="00AB2B61" w:rsidRDefault="00AB2B61" w:rsidP="005C5024">
      <w:pPr>
        <w:pStyle w:val="aff"/>
      </w:pPr>
      <w:r w:rsidRPr="005C5024">
        <w:rPr>
          <w:rStyle w:val="afe"/>
        </w:rPr>
        <w:lastRenderedPageBreak/>
        <w:drawing>
          <wp:inline distT="0" distB="0" distL="0" distR="0">
            <wp:extent cx="5805928" cy="30043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945" cy="30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99" w:rsidRDefault="00B12D99" w:rsidP="00D964D1">
      <w:pPr>
        <w:pStyle w:val="a0"/>
      </w:pPr>
    </w:p>
    <w:p w:rsidR="00D964D1" w:rsidRDefault="00D964D1" w:rsidP="003350F6">
      <w:pPr>
        <w:spacing w:after="120"/>
      </w:pPr>
      <w:r>
        <w:tab/>
        <w:t xml:space="preserve">После заполнения указанных полей нажмите кнопку </w:t>
      </w:r>
      <w:r w:rsidRPr="00D964D1">
        <w:rPr>
          <w:b/>
        </w:rPr>
        <w:t>Добавить</w:t>
      </w:r>
      <w:r>
        <w:t xml:space="preserve"> </w:t>
      </w:r>
      <w:r w:rsidRPr="00D964D1">
        <w:rPr>
          <w:i/>
        </w:rPr>
        <w:t>(рис. 7.)</w:t>
      </w:r>
      <w:r w:rsidRPr="003350F6">
        <w:t xml:space="preserve">. </w:t>
      </w:r>
      <w:r>
        <w:t xml:space="preserve">Будет осуществлено добавление информации об организации в личный кабинет. </w:t>
      </w:r>
    </w:p>
    <w:tbl>
      <w:tblPr>
        <w:tblW w:w="9606" w:type="dxa"/>
        <w:tblBorders>
          <w:top w:val="single" w:sz="24" w:space="0" w:color="005EA0"/>
          <w:left w:val="single" w:sz="24" w:space="0" w:color="005EA0"/>
          <w:bottom w:val="single" w:sz="24" w:space="0" w:color="005EA0"/>
          <w:right w:val="single" w:sz="24" w:space="0" w:color="005EA0"/>
        </w:tblBorders>
        <w:tblLook w:val="01E0" w:firstRow="1" w:lastRow="1" w:firstColumn="1" w:lastColumn="1" w:noHBand="0" w:noVBand="0"/>
      </w:tblPr>
      <w:tblGrid>
        <w:gridCol w:w="1236"/>
        <w:gridCol w:w="8086"/>
        <w:gridCol w:w="284"/>
      </w:tblGrid>
      <w:tr w:rsidR="00D964D1" w:rsidRPr="0049179A" w:rsidTr="00D964D1">
        <w:trPr>
          <w:trHeight w:val="1077"/>
        </w:trPr>
        <w:tc>
          <w:tcPr>
            <w:tcW w:w="0" w:type="auto"/>
            <w:shd w:val="clear" w:color="auto" w:fill="auto"/>
          </w:tcPr>
          <w:p w:rsidR="00D964D1" w:rsidRPr="0049179A" w:rsidRDefault="00D964D1" w:rsidP="00231B48">
            <w:pPr>
              <w:spacing w:before="120" w:after="120"/>
              <w:rPr>
                <w:bCs/>
                <w:i/>
                <w:sz w:val="22"/>
              </w:rPr>
            </w:pPr>
            <w:r w:rsidRPr="00BC5989">
              <w:rPr>
                <w:bCs/>
                <w:i/>
                <w:noProof/>
                <w:sz w:val="22"/>
                <w:lang w:eastAsia="ru-RU"/>
              </w:rPr>
              <w:drawing>
                <wp:inline distT="0" distB="0" distL="0" distR="0">
                  <wp:extent cx="627321" cy="627321"/>
                  <wp:effectExtent l="19050" t="0" r="1329" b="0"/>
                  <wp:docPr id="12" name="Рисунок 52" descr="Астрал плюс (0.94.16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трал плюс (0.94.160)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99" cy="63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6" w:type="dxa"/>
            <w:vAlign w:val="center"/>
          </w:tcPr>
          <w:p w:rsidR="00D964D1" w:rsidRPr="00D964D1" w:rsidRDefault="00D964D1" w:rsidP="00231B48">
            <w:pPr>
              <w:rPr>
                <w:i/>
                <w:szCs w:val="24"/>
              </w:rPr>
            </w:pPr>
            <w:r w:rsidRPr="00D964D1">
              <w:rPr>
                <w:i/>
              </w:rPr>
              <w:t>Процедура добавления может занять некоторое время.</w:t>
            </w:r>
          </w:p>
        </w:tc>
        <w:tc>
          <w:tcPr>
            <w:tcW w:w="284" w:type="dxa"/>
            <w:shd w:val="clear" w:color="auto" w:fill="auto"/>
          </w:tcPr>
          <w:p w:rsidR="00D964D1" w:rsidRPr="00695BC6" w:rsidRDefault="00D964D1" w:rsidP="00231B48">
            <w:pPr>
              <w:spacing w:before="120" w:after="120"/>
              <w:rPr>
                <w:bCs/>
                <w:i/>
              </w:rPr>
            </w:pPr>
          </w:p>
        </w:tc>
      </w:tr>
    </w:tbl>
    <w:p w:rsidR="00336DF6" w:rsidRDefault="0082407E" w:rsidP="0082407E">
      <w:pPr>
        <w:pStyle w:val="aff"/>
      </w:pPr>
      <w:r w:rsidRPr="0082407E">
        <w:rPr>
          <w:rStyle w:val="afe"/>
        </w:rPr>
        <w:drawing>
          <wp:inline distT="0" distB="0" distL="0" distR="0" wp14:anchorId="2E09D3BA" wp14:editId="44152594">
            <wp:extent cx="5467350" cy="288681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1494" cy="2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B61" w:rsidRDefault="00AB2B61" w:rsidP="00D964D1">
      <w:pPr>
        <w:pStyle w:val="a0"/>
      </w:pPr>
    </w:p>
    <w:p w:rsidR="00AB2B61" w:rsidRDefault="00D964D1" w:rsidP="00336DF6">
      <w:r>
        <w:tab/>
      </w:r>
      <w:r w:rsidR="003350F6">
        <w:t>Перед Вами о</w:t>
      </w:r>
      <w:r>
        <w:t xml:space="preserve">ткроется страница с информацией об организации </w:t>
      </w:r>
      <w:r w:rsidRPr="00D964D1">
        <w:rPr>
          <w:i/>
        </w:rPr>
        <w:t>(рис. 8.)</w:t>
      </w:r>
      <w:r w:rsidRPr="003350F6">
        <w:t>.</w:t>
      </w:r>
    </w:p>
    <w:p w:rsidR="00D964D1" w:rsidRDefault="00D964D1" w:rsidP="00D964D1">
      <w:pPr>
        <w:pStyle w:val="aff"/>
      </w:pPr>
      <w:r w:rsidRPr="00D964D1">
        <w:rPr>
          <w:rStyle w:val="afe"/>
        </w:rPr>
        <w:lastRenderedPageBreak/>
        <w:drawing>
          <wp:inline distT="0" distB="0" distL="0" distR="0">
            <wp:extent cx="5796951" cy="204885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47" cy="205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D1" w:rsidRDefault="00D964D1" w:rsidP="00D964D1">
      <w:pPr>
        <w:pStyle w:val="a0"/>
      </w:pPr>
    </w:p>
    <w:p w:rsidR="00FC0127" w:rsidRDefault="00FC0127">
      <w:pPr>
        <w:spacing w:line="240" w:lineRule="auto"/>
        <w:jc w:val="left"/>
      </w:pPr>
      <w:r>
        <w:br w:type="page"/>
      </w:r>
    </w:p>
    <w:p w:rsidR="00D964D1" w:rsidRDefault="00FC0127" w:rsidP="00FC0127">
      <w:pPr>
        <w:pStyle w:val="1"/>
      </w:pPr>
      <w:bookmarkStart w:id="10" w:name="_Toc523913577"/>
      <w:r>
        <w:lastRenderedPageBreak/>
        <w:t>Сервисы личного кабинета Астрал Отчет</w:t>
      </w:r>
      <w:bookmarkEnd w:id="10"/>
    </w:p>
    <w:p w:rsidR="00D964D1" w:rsidRDefault="007D2665" w:rsidP="007D2665">
      <w:pPr>
        <w:pStyle w:val="2"/>
      </w:pPr>
      <w:bookmarkStart w:id="11" w:name="_Toc523913578"/>
      <w:r>
        <w:t>Мониторинг отчетности</w:t>
      </w:r>
      <w:bookmarkEnd w:id="11"/>
    </w:p>
    <w:p w:rsidR="007D2665" w:rsidRDefault="007D2665" w:rsidP="00336DF6">
      <w:r>
        <w:tab/>
        <w:t>Сервис мониторинга отчетности позволяет просматривать все входящие и исходящие документообороты с контролирующими органами. После перехода в раздел «Мониторинг отчетности» будут загружены документооборот</w:t>
      </w:r>
      <w:r w:rsidR="00231B48">
        <w:t>ы</w:t>
      </w:r>
      <w:r>
        <w:t xml:space="preserve"> по указанным направлениям </w:t>
      </w:r>
      <w:r w:rsidRPr="007D2665">
        <w:rPr>
          <w:i/>
        </w:rPr>
        <w:t>(рис. 9.)</w:t>
      </w:r>
      <w:r w:rsidRPr="003350F6">
        <w:t>.</w:t>
      </w:r>
    </w:p>
    <w:p w:rsidR="007D2665" w:rsidRDefault="007D2665" w:rsidP="007D2665">
      <w:pPr>
        <w:pStyle w:val="aff"/>
      </w:pPr>
      <w:r w:rsidRPr="007D2665">
        <w:rPr>
          <w:rStyle w:val="afe"/>
        </w:rPr>
        <w:drawing>
          <wp:inline distT="0" distB="0" distL="0" distR="0">
            <wp:extent cx="5796951" cy="1900621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57" cy="190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65" w:rsidRDefault="007D2665" w:rsidP="007D2665">
      <w:pPr>
        <w:pStyle w:val="a0"/>
      </w:pPr>
    </w:p>
    <w:p w:rsidR="00D964D1" w:rsidRDefault="007D2665" w:rsidP="00336DF6">
      <w:r>
        <w:tab/>
      </w:r>
      <w:r w:rsidR="003350F6">
        <w:t>При нажатии на любую из записей</w:t>
      </w:r>
      <w:r>
        <w:t xml:space="preserve"> будет отображена подробная информация о каждой транзакции в рамках выбранного документооборота </w:t>
      </w:r>
      <w:r w:rsidRPr="007D2665">
        <w:rPr>
          <w:i/>
        </w:rPr>
        <w:t>(рис. 10.)</w:t>
      </w:r>
      <w:r w:rsidRPr="003350F6">
        <w:t>.</w:t>
      </w:r>
    </w:p>
    <w:p w:rsidR="007D2665" w:rsidRDefault="00231B48" w:rsidP="00231B48">
      <w:pPr>
        <w:pStyle w:val="aff"/>
      </w:pPr>
      <w:r w:rsidRPr="00231B48">
        <w:rPr>
          <w:rStyle w:val="afe"/>
        </w:rPr>
        <w:drawing>
          <wp:inline distT="0" distB="0" distL="0" distR="0">
            <wp:extent cx="5779698" cy="2170714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32" cy="217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665" w:rsidRDefault="007D2665" w:rsidP="00231B48">
      <w:pPr>
        <w:pStyle w:val="a0"/>
      </w:pPr>
    </w:p>
    <w:p w:rsidR="000D0A87" w:rsidRDefault="000D0A87" w:rsidP="003350F6">
      <w:r>
        <w:tab/>
        <w:t xml:space="preserve">Для просмотра транзакций отчетности, отправленной из продуктов СБИС или Контур. Экстерн, нажмите кнопку </w:t>
      </w:r>
      <w:r w:rsidRPr="007224F8">
        <w:rPr>
          <w:b/>
        </w:rPr>
        <w:t>Импорт отчетности</w:t>
      </w:r>
      <w:r>
        <w:rPr>
          <w:b/>
        </w:rPr>
        <w:t xml:space="preserve">. </w:t>
      </w:r>
      <w:r>
        <w:t xml:space="preserve">В открывшемся окне укажите путь к архиву с выгруженной отчетностью и нажмите кнопку </w:t>
      </w:r>
      <w:r>
        <w:rPr>
          <w:b/>
        </w:rPr>
        <w:t>Импортировать</w:t>
      </w:r>
      <w:r>
        <w:t>.</w:t>
      </w:r>
    </w:p>
    <w:tbl>
      <w:tblPr>
        <w:tblW w:w="9606" w:type="dxa"/>
        <w:tblBorders>
          <w:top w:val="single" w:sz="24" w:space="0" w:color="005EA0"/>
          <w:left w:val="single" w:sz="24" w:space="0" w:color="005EA0"/>
          <w:bottom w:val="single" w:sz="24" w:space="0" w:color="005EA0"/>
          <w:right w:val="single" w:sz="24" w:space="0" w:color="005EA0"/>
        </w:tblBorders>
        <w:tblLook w:val="01E0" w:firstRow="1" w:lastRow="1" w:firstColumn="1" w:lastColumn="1" w:noHBand="0" w:noVBand="0"/>
      </w:tblPr>
      <w:tblGrid>
        <w:gridCol w:w="1236"/>
        <w:gridCol w:w="8086"/>
        <w:gridCol w:w="284"/>
      </w:tblGrid>
      <w:tr w:rsidR="000D0A87" w:rsidRPr="0049179A" w:rsidTr="002B771E">
        <w:trPr>
          <w:trHeight w:val="1077"/>
        </w:trPr>
        <w:tc>
          <w:tcPr>
            <w:tcW w:w="0" w:type="auto"/>
            <w:shd w:val="clear" w:color="auto" w:fill="auto"/>
          </w:tcPr>
          <w:p w:rsidR="000D0A87" w:rsidRPr="0049179A" w:rsidRDefault="000D0A87" w:rsidP="002B771E">
            <w:pPr>
              <w:spacing w:before="120" w:after="120"/>
              <w:rPr>
                <w:bCs/>
                <w:i/>
                <w:sz w:val="22"/>
              </w:rPr>
            </w:pPr>
            <w:r w:rsidRPr="00BC5989">
              <w:rPr>
                <w:bCs/>
                <w:i/>
                <w:noProof/>
                <w:sz w:val="22"/>
                <w:lang w:eastAsia="ru-RU"/>
              </w:rPr>
              <w:drawing>
                <wp:inline distT="0" distB="0" distL="0" distR="0">
                  <wp:extent cx="627321" cy="627321"/>
                  <wp:effectExtent l="19050" t="0" r="1329" b="0"/>
                  <wp:docPr id="2" name="Рисунок 52" descr="Астрал плюс (0.94.16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трал плюс (0.94.160)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99" cy="63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6" w:type="dxa"/>
            <w:vAlign w:val="center"/>
          </w:tcPr>
          <w:p w:rsidR="000D0A87" w:rsidRPr="00D964D1" w:rsidRDefault="000D0A87" w:rsidP="003350F6">
            <w:pPr>
              <w:spacing w:before="120" w:after="120"/>
              <w:rPr>
                <w:i/>
                <w:szCs w:val="24"/>
              </w:rPr>
            </w:pPr>
            <w:r>
              <w:rPr>
                <w:i/>
              </w:rPr>
              <w:t>Возможность загрузки отчетности позволяет просматривать информацию по транзакциям других операторов электронного документооборота в личном кабинете продукта Астрал отчет.</w:t>
            </w:r>
          </w:p>
        </w:tc>
        <w:tc>
          <w:tcPr>
            <w:tcW w:w="284" w:type="dxa"/>
            <w:shd w:val="clear" w:color="auto" w:fill="auto"/>
          </w:tcPr>
          <w:p w:rsidR="000D0A87" w:rsidRPr="00695BC6" w:rsidRDefault="000D0A87" w:rsidP="002B771E">
            <w:pPr>
              <w:spacing w:before="120" w:after="120"/>
              <w:rPr>
                <w:bCs/>
                <w:i/>
              </w:rPr>
            </w:pPr>
          </w:p>
        </w:tc>
      </w:tr>
    </w:tbl>
    <w:p w:rsidR="00AB2B61" w:rsidRDefault="00A31E25" w:rsidP="00A31E25">
      <w:pPr>
        <w:pStyle w:val="2"/>
      </w:pPr>
      <w:bookmarkStart w:id="12" w:name="_Toc523913579"/>
      <w:r>
        <w:lastRenderedPageBreak/>
        <w:t>История обращений</w:t>
      </w:r>
      <w:bookmarkEnd w:id="12"/>
    </w:p>
    <w:p w:rsidR="00A31E25" w:rsidRDefault="00A31E25" w:rsidP="00336DF6">
      <w:r>
        <w:tab/>
        <w:t xml:space="preserve">Раздел «История обращений» содержит информацию по всем обращениям представителя организации на линию технической поддержки ЗАО «КАЛУГА АСТРАЛ» </w:t>
      </w:r>
      <w:r w:rsidRPr="00A31E25">
        <w:rPr>
          <w:i/>
        </w:rPr>
        <w:t>(рис. 11.)</w:t>
      </w:r>
      <w:r w:rsidRPr="003350F6">
        <w:t>.</w:t>
      </w:r>
    </w:p>
    <w:p w:rsidR="00A31E25" w:rsidRDefault="007126B4" w:rsidP="007126B4">
      <w:pPr>
        <w:pStyle w:val="aff"/>
      </w:pPr>
      <w:r w:rsidRPr="007126B4">
        <w:rPr>
          <w:rStyle w:val="afe"/>
        </w:rPr>
        <w:drawing>
          <wp:inline distT="0" distB="0" distL="0" distR="0" wp14:anchorId="28935A7D" wp14:editId="3526C04B">
            <wp:extent cx="5848709" cy="186515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5" cy="186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E25" w:rsidRDefault="00A31E25" w:rsidP="00A31E25">
      <w:pPr>
        <w:pStyle w:val="a0"/>
      </w:pPr>
    </w:p>
    <w:p w:rsidR="00AB2B61" w:rsidRDefault="004D292E" w:rsidP="004D292E">
      <w:pPr>
        <w:pStyle w:val="2"/>
      </w:pPr>
      <w:bookmarkStart w:id="13" w:name="_Toc523913580"/>
      <w:r>
        <w:t>Проверка контрагентов</w:t>
      </w:r>
      <w:bookmarkEnd w:id="13"/>
    </w:p>
    <w:p w:rsidR="00272888" w:rsidRPr="00272888" w:rsidRDefault="00272888" w:rsidP="00336DF6">
      <w:r>
        <w:tab/>
        <w:t>Сервис «Проверка контрагентов» позволяет получить следующую информацию о требуемом контрагенте</w:t>
      </w:r>
      <w:r w:rsidRPr="00272888">
        <w:t xml:space="preserve"> </w:t>
      </w:r>
      <w:r w:rsidRPr="00272888">
        <w:rPr>
          <w:i/>
        </w:rPr>
        <w:t>(рис. 12.)</w:t>
      </w:r>
      <w:r w:rsidRPr="00272888">
        <w:t>:</w:t>
      </w:r>
    </w:p>
    <w:p w:rsidR="004D292E" w:rsidRDefault="007126B4" w:rsidP="004D292E">
      <w:pPr>
        <w:pStyle w:val="aff"/>
      </w:pPr>
      <w:r w:rsidRPr="007126B4">
        <w:rPr>
          <w:rStyle w:val="afe"/>
        </w:rPr>
        <w:drawing>
          <wp:inline distT="0" distB="0" distL="0" distR="0" wp14:anchorId="21918D3A" wp14:editId="78B1E4D3">
            <wp:extent cx="5856976" cy="307688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7932" cy="307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B61" w:rsidRDefault="00AB2B61" w:rsidP="00272888">
      <w:pPr>
        <w:pStyle w:val="a0"/>
      </w:pPr>
    </w:p>
    <w:tbl>
      <w:tblPr>
        <w:tblW w:w="0" w:type="auto"/>
        <w:tblBorders>
          <w:top w:val="single" w:sz="24" w:space="0" w:color="005EA0"/>
          <w:left w:val="single" w:sz="24" w:space="0" w:color="005EA0"/>
          <w:bottom w:val="single" w:sz="24" w:space="0" w:color="005EA0"/>
          <w:right w:val="single" w:sz="24" w:space="0" w:color="005EA0"/>
        </w:tblBorders>
        <w:tblLook w:val="01E0" w:firstRow="1" w:lastRow="1" w:firstColumn="1" w:lastColumn="1" w:noHBand="0" w:noVBand="0"/>
      </w:tblPr>
      <w:tblGrid>
        <w:gridCol w:w="1236"/>
        <w:gridCol w:w="7836"/>
        <w:gridCol w:w="222"/>
      </w:tblGrid>
      <w:tr w:rsidR="00272888" w:rsidRPr="0049179A" w:rsidTr="009C3DF8">
        <w:trPr>
          <w:trHeight w:val="1077"/>
        </w:trPr>
        <w:tc>
          <w:tcPr>
            <w:tcW w:w="0" w:type="auto"/>
            <w:shd w:val="clear" w:color="auto" w:fill="auto"/>
          </w:tcPr>
          <w:p w:rsidR="00272888" w:rsidRPr="0049179A" w:rsidRDefault="00272888" w:rsidP="009C3DF8">
            <w:pPr>
              <w:spacing w:before="120" w:after="120"/>
              <w:rPr>
                <w:bCs/>
                <w:i/>
                <w:sz w:val="22"/>
              </w:rPr>
            </w:pPr>
            <w:r w:rsidRPr="00BC5989">
              <w:rPr>
                <w:bCs/>
                <w:i/>
                <w:noProof/>
                <w:sz w:val="22"/>
                <w:lang w:eastAsia="ru-RU"/>
              </w:rPr>
              <w:drawing>
                <wp:inline distT="0" distB="0" distL="0" distR="0">
                  <wp:extent cx="627321" cy="627321"/>
                  <wp:effectExtent l="19050" t="0" r="1329" b="0"/>
                  <wp:docPr id="17" name="Рисунок 52" descr="Астрал плюс (0.94.16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трал плюс (0.94.160)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99" cy="63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272888" w:rsidRDefault="00272888" w:rsidP="003350F6">
            <w:pPr>
              <w:spacing w:before="120"/>
              <w:rPr>
                <w:i/>
              </w:rPr>
            </w:pPr>
            <w:r>
              <w:rPr>
                <w:i/>
              </w:rPr>
              <w:t>После за</w:t>
            </w:r>
            <w:r w:rsidR="003350F6">
              <w:rPr>
                <w:i/>
              </w:rPr>
              <w:t>грузки страницы данного сервиса</w:t>
            </w:r>
            <w:r>
              <w:rPr>
                <w:i/>
              </w:rPr>
              <w:t xml:space="preserve"> указана информация по добавленной организации. Если требуется получить информацию о контрагентах, введите ОГРН </w:t>
            </w:r>
            <w:r w:rsidR="003350F6">
              <w:rPr>
                <w:i/>
              </w:rPr>
              <w:t>А</w:t>
            </w:r>
            <w:r>
              <w:rPr>
                <w:i/>
              </w:rPr>
              <w:t xml:space="preserve">бонента и нажмите кнопку </w:t>
            </w:r>
            <w:r w:rsidRPr="00272888">
              <w:rPr>
                <w:b/>
                <w:i/>
              </w:rPr>
              <w:t>Получить сведения</w:t>
            </w:r>
            <w:r>
              <w:rPr>
                <w:i/>
              </w:rPr>
              <w:t xml:space="preserve"> (рис. 13.).</w:t>
            </w:r>
          </w:p>
          <w:p w:rsidR="00272888" w:rsidRDefault="00272888" w:rsidP="00272888">
            <w:pPr>
              <w:pStyle w:val="aff"/>
            </w:pPr>
            <w:r w:rsidRPr="00272888">
              <w:rPr>
                <w:rStyle w:val="afe"/>
              </w:rPr>
              <w:lastRenderedPageBreak/>
              <w:drawing>
                <wp:inline distT="0" distB="0" distL="0" distR="0">
                  <wp:extent cx="4675253" cy="1141550"/>
                  <wp:effectExtent l="19050" t="0" r="0" b="0"/>
                  <wp:docPr id="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669" cy="1141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6DF6">
              <w:t xml:space="preserve"> </w:t>
            </w:r>
          </w:p>
          <w:p w:rsidR="00272888" w:rsidRPr="00336DF6" w:rsidRDefault="00272888" w:rsidP="00272888">
            <w:pPr>
              <w:pStyle w:val="a0"/>
            </w:pPr>
          </w:p>
        </w:tc>
        <w:tc>
          <w:tcPr>
            <w:tcW w:w="0" w:type="auto"/>
            <w:shd w:val="clear" w:color="auto" w:fill="auto"/>
          </w:tcPr>
          <w:p w:rsidR="00272888" w:rsidRPr="00695BC6" w:rsidRDefault="00272888" w:rsidP="009C3DF8">
            <w:pPr>
              <w:spacing w:before="120" w:after="120"/>
              <w:rPr>
                <w:bCs/>
                <w:i/>
              </w:rPr>
            </w:pPr>
          </w:p>
        </w:tc>
      </w:tr>
    </w:tbl>
    <w:p w:rsidR="009C3DF8" w:rsidRDefault="003350F6" w:rsidP="003350F6">
      <w:pPr>
        <w:spacing w:before="120"/>
      </w:pPr>
      <w:r>
        <w:lastRenderedPageBreak/>
        <w:tab/>
      </w:r>
      <w:r w:rsidR="00ED0F09">
        <w:t>Данные сведения формируются из данных, представленных в выписке из ЕГРЮЛ</w:t>
      </w:r>
      <w:r w:rsidR="00ED0F09" w:rsidRPr="00ED0F09">
        <w:t>/</w:t>
      </w:r>
      <w:r w:rsidR="00ED0F09">
        <w:t>ЕГРИП.</w:t>
      </w:r>
    </w:p>
    <w:p w:rsidR="00ED0F09" w:rsidRDefault="00ED0F09" w:rsidP="00336DF6">
      <w:r>
        <w:tab/>
        <w:t xml:space="preserve">Если для указанного </w:t>
      </w:r>
      <w:r w:rsidR="003350F6">
        <w:t xml:space="preserve">Абонента найдены сведения, </w:t>
      </w:r>
      <w:r>
        <w:t xml:space="preserve">отобразится уведомление зеленого цвета </w:t>
      </w:r>
      <w:r w:rsidRPr="00ED0F09">
        <w:rPr>
          <w:i/>
        </w:rPr>
        <w:t>(рис. 14.)</w:t>
      </w:r>
      <w:r w:rsidRPr="003350F6">
        <w:t>.</w:t>
      </w:r>
    </w:p>
    <w:p w:rsidR="00ED0F09" w:rsidRDefault="00ED0F09" w:rsidP="00ED0F09">
      <w:pPr>
        <w:pStyle w:val="aff"/>
      </w:pPr>
      <w:r w:rsidRPr="00ED0F09">
        <w:rPr>
          <w:rStyle w:val="afe"/>
        </w:rPr>
        <w:drawing>
          <wp:inline distT="0" distB="0" distL="0" distR="0">
            <wp:extent cx="3424555" cy="1725295"/>
            <wp:effectExtent l="19050" t="0" r="4445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09" w:rsidRDefault="00ED0F09" w:rsidP="00ED0F09">
      <w:pPr>
        <w:pStyle w:val="a0"/>
      </w:pPr>
    </w:p>
    <w:p w:rsidR="00ED0F09" w:rsidRDefault="00ED0F09" w:rsidP="00336DF6">
      <w:r>
        <w:tab/>
        <w:t>Если для указанно</w:t>
      </w:r>
      <w:r w:rsidR="003350F6">
        <w:t>го абонента сведения не найдены,</w:t>
      </w:r>
      <w:r>
        <w:t xml:space="preserve"> либо данные отсутству</w:t>
      </w:r>
      <w:r w:rsidR="003350F6">
        <w:t xml:space="preserve">ют в соответствующем реестре, </w:t>
      </w:r>
      <w:r>
        <w:t xml:space="preserve">отобразится уведомление серого цвета </w:t>
      </w:r>
      <w:r w:rsidRPr="00ED0F09">
        <w:rPr>
          <w:i/>
        </w:rPr>
        <w:t>(рис. 15.)</w:t>
      </w:r>
      <w:r w:rsidRPr="003350F6">
        <w:t>.</w:t>
      </w:r>
    </w:p>
    <w:p w:rsidR="00ED0F09" w:rsidRDefault="00ED0F09" w:rsidP="00336DF6"/>
    <w:p w:rsidR="00ED0F09" w:rsidRDefault="00ED0F09" w:rsidP="00ED0F09">
      <w:pPr>
        <w:pStyle w:val="aff"/>
      </w:pPr>
      <w:r w:rsidRPr="00ED0F09">
        <w:rPr>
          <w:rStyle w:val="afe"/>
        </w:rPr>
        <w:drawing>
          <wp:inline distT="0" distB="0" distL="0" distR="0">
            <wp:extent cx="3397010" cy="1642910"/>
            <wp:effectExtent l="19050" t="0" r="0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24" cy="164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F09" w:rsidRPr="00ED0F09" w:rsidRDefault="00ED0F09" w:rsidP="00ED0F09">
      <w:pPr>
        <w:pStyle w:val="a0"/>
      </w:pPr>
    </w:p>
    <w:p w:rsidR="009C3DF8" w:rsidRDefault="00ED0F09" w:rsidP="00336DF6">
      <w:r>
        <w:tab/>
        <w:t xml:space="preserve">Если для указанного </w:t>
      </w:r>
      <w:r w:rsidR="003350F6">
        <w:t>А</w:t>
      </w:r>
      <w:r>
        <w:t xml:space="preserve">бонента найдены сведения о его присутствии в </w:t>
      </w:r>
      <w:r w:rsidR="002D28E4">
        <w:t xml:space="preserve">реестре недобросовестных поставщиков, руководитель имеет статус «Массовый руководитель», исполнительным органом является дисквалифицированное лицо, </w:t>
      </w:r>
      <w:r w:rsidR="003350F6">
        <w:t xml:space="preserve">деятельность прекращена и т.д., </w:t>
      </w:r>
      <w:r w:rsidR="002D28E4">
        <w:t>отобразится уведомление красного цвета.</w:t>
      </w:r>
    </w:p>
    <w:p w:rsidR="00336DF6" w:rsidRDefault="009C3DF8" w:rsidP="009C3DF8">
      <w:pPr>
        <w:pStyle w:val="2"/>
      </w:pPr>
      <w:bookmarkStart w:id="14" w:name="_Toc523913581"/>
      <w:r>
        <w:lastRenderedPageBreak/>
        <w:t>Выписка из реестра</w:t>
      </w:r>
      <w:bookmarkEnd w:id="14"/>
    </w:p>
    <w:p w:rsidR="009C3DF8" w:rsidRDefault="009C3DF8" w:rsidP="003350F6">
      <w:pPr>
        <w:spacing w:after="120"/>
      </w:pPr>
      <w:r>
        <w:tab/>
        <w:t>Сервис «Выписка из реестра» позволяет получить выписку из ЕГРЮЛ или ЕГРИП по указанному абоненту.</w:t>
      </w:r>
    </w:p>
    <w:tbl>
      <w:tblPr>
        <w:tblW w:w="0" w:type="auto"/>
        <w:tblBorders>
          <w:top w:val="single" w:sz="24" w:space="0" w:color="005EA0"/>
          <w:left w:val="single" w:sz="24" w:space="0" w:color="005EA0"/>
          <w:bottom w:val="single" w:sz="24" w:space="0" w:color="005EA0"/>
          <w:right w:val="single" w:sz="24" w:space="0" w:color="005EA0"/>
        </w:tblBorders>
        <w:tblLook w:val="01E0" w:firstRow="1" w:lastRow="1" w:firstColumn="1" w:lastColumn="1" w:noHBand="0" w:noVBand="0"/>
      </w:tblPr>
      <w:tblGrid>
        <w:gridCol w:w="1236"/>
        <w:gridCol w:w="7836"/>
        <w:gridCol w:w="222"/>
      </w:tblGrid>
      <w:tr w:rsidR="009C3DF8" w:rsidRPr="0049179A" w:rsidTr="009C3DF8">
        <w:trPr>
          <w:trHeight w:val="1077"/>
        </w:trPr>
        <w:tc>
          <w:tcPr>
            <w:tcW w:w="0" w:type="auto"/>
            <w:shd w:val="clear" w:color="auto" w:fill="auto"/>
          </w:tcPr>
          <w:p w:rsidR="009C3DF8" w:rsidRPr="0049179A" w:rsidRDefault="009C3DF8" w:rsidP="009C3DF8">
            <w:pPr>
              <w:spacing w:before="120" w:after="120"/>
              <w:rPr>
                <w:bCs/>
                <w:i/>
                <w:sz w:val="22"/>
              </w:rPr>
            </w:pPr>
            <w:r w:rsidRPr="00BC5989">
              <w:rPr>
                <w:bCs/>
                <w:i/>
                <w:noProof/>
                <w:sz w:val="22"/>
                <w:lang w:eastAsia="ru-RU"/>
              </w:rPr>
              <w:drawing>
                <wp:inline distT="0" distB="0" distL="0" distR="0">
                  <wp:extent cx="627321" cy="627321"/>
                  <wp:effectExtent l="19050" t="0" r="1329" b="0"/>
                  <wp:docPr id="20" name="Рисунок 52" descr="Астрал плюс (0.94.16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трал плюс (0.94.160)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99" cy="63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C3DF8" w:rsidRPr="00336DF6" w:rsidRDefault="009C3DF8" w:rsidP="009C3DF8">
            <w:pPr>
              <w:rPr>
                <w:szCs w:val="24"/>
              </w:rPr>
            </w:pPr>
            <w:r>
              <w:rPr>
                <w:i/>
              </w:rPr>
              <w:t>По умолчанию выписки уже сформированы для добавленных организаций.</w:t>
            </w:r>
            <w:r w:rsidRPr="00336DF6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9C3DF8" w:rsidRPr="00695BC6" w:rsidRDefault="009C3DF8" w:rsidP="009C3DF8">
            <w:pPr>
              <w:spacing w:before="120" w:after="120"/>
              <w:rPr>
                <w:bCs/>
                <w:i/>
              </w:rPr>
            </w:pPr>
          </w:p>
        </w:tc>
      </w:tr>
    </w:tbl>
    <w:p w:rsidR="009C3DF8" w:rsidRDefault="003350F6" w:rsidP="003350F6">
      <w:pPr>
        <w:spacing w:before="120"/>
      </w:pPr>
      <w:r>
        <w:tab/>
      </w:r>
      <w:r w:rsidR="009C3DF8">
        <w:t>Для получения вы</w:t>
      </w:r>
      <w:r>
        <w:t>писки по требуемому контрагенту</w:t>
      </w:r>
      <w:r w:rsidR="009C3DF8">
        <w:t xml:space="preserve"> введите его ИНН и нажмите кнопку </w:t>
      </w:r>
      <w:r w:rsidR="009C3DF8" w:rsidRPr="009C3DF8">
        <w:rPr>
          <w:b/>
        </w:rPr>
        <w:t>Запросить выписку</w:t>
      </w:r>
      <w:r w:rsidR="009C3DF8">
        <w:t xml:space="preserve"> </w:t>
      </w:r>
      <w:r w:rsidR="00A05D4F">
        <w:rPr>
          <w:i/>
        </w:rPr>
        <w:t>(рис. 16</w:t>
      </w:r>
      <w:r w:rsidR="009C3DF8" w:rsidRPr="009C3DF8">
        <w:rPr>
          <w:i/>
        </w:rPr>
        <w:t>.)</w:t>
      </w:r>
      <w:r w:rsidR="009C3DF8" w:rsidRPr="003350F6">
        <w:t>.</w:t>
      </w:r>
    </w:p>
    <w:p w:rsidR="009C3DF8" w:rsidRPr="00336DF6" w:rsidRDefault="009C3DF8" w:rsidP="009C3DF8">
      <w:pPr>
        <w:pStyle w:val="aff"/>
      </w:pPr>
      <w:r w:rsidRPr="009C3DF8">
        <w:rPr>
          <w:rStyle w:val="afe"/>
        </w:rPr>
        <w:drawing>
          <wp:inline distT="0" distB="0" distL="0" distR="0">
            <wp:extent cx="5805577" cy="1609555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173" cy="161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99" w:rsidRPr="00336DF6" w:rsidRDefault="00B12D99" w:rsidP="009C3DF8">
      <w:pPr>
        <w:pStyle w:val="a0"/>
      </w:pPr>
    </w:p>
    <w:tbl>
      <w:tblPr>
        <w:tblW w:w="0" w:type="auto"/>
        <w:tblBorders>
          <w:top w:val="single" w:sz="24" w:space="0" w:color="005EA0"/>
          <w:left w:val="single" w:sz="24" w:space="0" w:color="005EA0"/>
          <w:bottom w:val="single" w:sz="24" w:space="0" w:color="005EA0"/>
          <w:right w:val="single" w:sz="24" w:space="0" w:color="005EA0"/>
        </w:tblBorders>
        <w:tblLook w:val="01E0" w:firstRow="1" w:lastRow="1" w:firstColumn="1" w:lastColumn="1" w:noHBand="0" w:noVBand="0"/>
      </w:tblPr>
      <w:tblGrid>
        <w:gridCol w:w="1236"/>
        <w:gridCol w:w="7836"/>
        <w:gridCol w:w="222"/>
      </w:tblGrid>
      <w:tr w:rsidR="009F251A" w:rsidRPr="0049179A" w:rsidTr="00ED0F09">
        <w:trPr>
          <w:trHeight w:val="1077"/>
        </w:trPr>
        <w:tc>
          <w:tcPr>
            <w:tcW w:w="0" w:type="auto"/>
            <w:shd w:val="clear" w:color="auto" w:fill="auto"/>
          </w:tcPr>
          <w:p w:rsidR="009F251A" w:rsidRPr="0049179A" w:rsidRDefault="009F251A" w:rsidP="00ED0F09">
            <w:pPr>
              <w:spacing w:before="120" w:after="120"/>
              <w:rPr>
                <w:bCs/>
                <w:i/>
                <w:sz w:val="22"/>
              </w:rPr>
            </w:pPr>
            <w:r w:rsidRPr="00BC5989">
              <w:rPr>
                <w:bCs/>
                <w:i/>
                <w:noProof/>
                <w:sz w:val="22"/>
                <w:lang w:eastAsia="ru-RU"/>
              </w:rPr>
              <w:drawing>
                <wp:inline distT="0" distB="0" distL="0" distR="0">
                  <wp:extent cx="627321" cy="627321"/>
                  <wp:effectExtent l="19050" t="0" r="1329" b="0"/>
                  <wp:docPr id="23" name="Рисунок 52" descr="Астрал плюс (0.94.16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трал плюс (0.94.160)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99" cy="63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9F251A" w:rsidRPr="009F251A" w:rsidRDefault="009F251A" w:rsidP="003350F6">
            <w:pPr>
              <w:spacing w:before="120" w:after="120"/>
              <w:rPr>
                <w:i/>
              </w:rPr>
            </w:pPr>
            <w:r w:rsidRPr="009F251A">
              <w:rPr>
                <w:i/>
              </w:rPr>
              <w:t>Выписка формируется из соответствующего реестра в форме электронного документа, не подписанного усиленной квалифицированной электронной подписью.</w:t>
            </w:r>
            <w:r>
              <w:rPr>
                <w:i/>
              </w:rPr>
              <w:t xml:space="preserve"> Для формирования выписки</w:t>
            </w:r>
            <w:r w:rsidR="003350F6">
              <w:rPr>
                <w:i/>
              </w:rPr>
              <w:t>,</w:t>
            </w:r>
            <w:r>
              <w:rPr>
                <w:i/>
              </w:rPr>
              <w:t xml:space="preserve"> подписанной усиленной квалифицированной электронной подписью</w:t>
            </w:r>
            <w:r w:rsidR="003350F6">
              <w:rPr>
                <w:i/>
              </w:rPr>
              <w:t>,</w:t>
            </w:r>
            <w:r>
              <w:rPr>
                <w:i/>
              </w:rPr>
              <w:t xml:space="preserve"> воспользуйтесь сервисом </w:t>
            </w:r>
            <w:hyperlink r:id="rId27" w:history="1">
              <w:r w:rsidRPr="001B7422">
                <w:rPr>
                  <w:rStyle w:val="ad"/>
                  <w:i/>
                </w:rPr>
                <w:t>https://service.nalog.ru/vyp/</w:t>
              </w:r>
            </w:hyperlink>
            <w:r>
              <w:rPr>
                <w:i/>
              </w:rPr>
              <w:t xml:space="preserve">. </w:t>
            </w:r>
          </w:p>
        </w:tc>
        <w:tc>
          <w:tcPr>
            <w:tcW w:w="0" w:type="auto"/>
            <w:shd w:val="clear" w:color="auto" w:fill="auto"/>
          </w:tcPr>
          <w:p w:rsidR="009F251A" w:rsidRPr="00695BC6" w:rsidRDefault="009F251A" w:rsidP="00ED0F09">
            <w:pPr>
              <w:spacing w:before="120" w:after="120"/>
              <w:rPr>
                <w:bCs/>
                <w:i/>
              </w:rPr>
            </w:pPr>
          </w:p>
        </w:tc>
      </w:tr>
    </w:tbl>
    <w:p w:rsidR="00B12D99" w:rsidRDefault="00DB4114" w:rsidP="00DB4114">
      <w:pPr>
        <w:pStyle w:val="2"/>
        <w:rPr>
          <w:lang w:eastAsia="ru-RU"/>
        </w:rPr>
      </w:pPr>
      <w:bookmarkStart w:id="15" w:name="_Toc523913582"/>
      <w:r>
        <w:rPr>
          <w:lang w:eastAsia="ru-RU"/>
        </w:rPr>
        <w:t>Календарь бухгалтера</w:t>
      </w:r>
      <w:bookmarkEnd w:id="15"/>
    </w:p>
    <w:p w:rsidR="00DB4114" w:rsidRDefault="00C13FE3" w:rsidP="00DB4114">
      <w:pPr>
        <w:rPr>
          <w:color w:val="000000"/>
        </w:rPr>
      </w:pPr>
      <w:r>
        <w:rPr>
          <w:color w:val="000000"/>
        </w:rPr>
        <w:tab/>
      </w:r>
      <w:r w:rsidRPr="00384C53">
        <w:rPr>
          <w:color w:val="000000"/>
        </w:rPr>
        <w:t xml:space="preserve">Календарь бухгалтера содержит информацию о сроках сдачи налоговых деклараций, отчетности в </w:t>
      </w:r>
      <w:r>
        <w:rPr>
          <w:color w:val="000000"/>
        </w:rPr>
        <w:t xml:space="preserve">ФНС, </w:t>
      </w:r>
      <w:r w:rsidRPr="00384C53">
        <w:rPr>
          <w:color w:val="000000"/>
        </w:rPr>
        <w:t>ПФР</w:t>
      </w:r>
      <w:r>
        <w:rPr>
          <w:color w:val="000000"/>
        </w:rPr>
        <w:t>, РАР, РПН</w:t>
      </w:r>
      <w:r w:rsidRPr="00384C53">
        <w:rPr>
          <w:color w:val="000000"/>
        </w:rPr>
        <w:t xml:space="preserve"> и ФСС, статистич</w:t>
      </w:r>
      <w:r w:rsidR="003350F6">
        <w:rPr>
          <w:color w:val="000000"/>
        </w:rPr>
        <w:t>еских сведений в Росстат, а так</w:t>
      </w:r>
      <w:r w:rsidRPr="00384C53">
        <w:rPr>
          <w:color w:val="000000"/>
        </w:rPr>
        <w:t>же о состоянии этих сроков на момент просмотра календаря</w:t>
      </w:r>
      <w:r>
        <w:rPr>
          <w:color w:val="000000"/>
        </w:rPr>
        <w:t xml:space="preserve"> </w:t>
      </w:r>
      <w:r w:rsidRPr="00C13FE3">
        <w:rPr>
          <w:i/>
          <w:color w:val="000000"/>
        </w:rPr>
        <w:t>(рис. 17.)</w:t>
      </w:r>
      <w:r w:rsidRPr="003350F6">
        <w:rPr>
          <w:color w:val="000000"/>
        </w:rPr>
        <w:t>.</w:t>
      </w:r>
    </w:p>
    <w:p w:rsidR="00C13FE3" w:rsidRDefault="00C13FE3" w:rsidP="00C13FE3">
      <w:pPr>
        <w:pStyle w:val="aff"/>
      </w:pPr>
      <w:r w:rsidRPr="00C13FE3">
        <w:rPr>
          <w:rStyle w:val="afe"/>
        </w:rPr>
        <w:lastRenderedPageBreak/>
        <w:drawing>
          <wp:inline distT="0" distB="0" distL="0" distR="0">
            <wp:extent cx="5857336" cy="2667932"/>
            <wp:effectExtent l="0" t="0" r="0" b="0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75" cy="266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E3" w:rsidRPr="00DB4114" w:rsidRDefault="00C13FE3" w:rsidP="00C13FE3">
      <w:pPr>
        <w:pStyle w:val="a0"/>
        <w:rPr>
          <w:lang w:eastAsia="ru-RU"/>
        </w:rPr>
      </w:pPr>
    </w:p>
    <w:p w:rsidR="00C13FE3" w:rsidRDefault="00C13FE3" w:rsidP="00C13FE3">
      <w:pPr>
        <w:pStyle w:val="2"/>
        <w:rPr>
          <w:lang w:eastAsia="ru-RU"/>
        </w:rPr>
      </w:pPr>
      <w:bookmarkStart w:id="16" w:name="_Toc523913583"/>
      <w:r>
        <w:rPr>
          <w:lang w:eastAsia="ru-RU"/>
        </w:rPr>
        <w:t>Новости</w:t>
      </w:r>
      <w:bookmarkEnd w:id="16"/>
    </w:p>
    <w:p w:rsidR="00C13FE3" w:rsidRDefault="00C13FE3" w:rsidP="00C13FE3">
      <w:r>
        <w:tab/>
        <w:t xml:space="preserve">Раздел </w:t>
      </w:r>
      <w:r w:rsidRPr="007D24CC">
        <w:rPr>
          <w:b/>
        </w:rPr>
        <w:t>Новости</w:t>
      </w:r>
      <w:r>
        <w:t xml:space="preserve"> </w:t>
      </w:r>
      <w:r w:rsidRPr="007D24CC">
        <w:rPr>
          <w:i/>
        </w:rPr>
        <w:t xml:space="preserve">(рис. </w:t>
      </w:r>
      <w:r>
        <w:rPr>
          <w:i/>
        </w:rPr>
        <w:t>18</w:t>
      </w:r>
      <w:r w:rsidRPr="007D24CC">
        <w:rPr>
          <w:i/>
        </w:rPr>
        <w:t>.)</w:t>
      </w:r>
      <w:r>
        <w:t xml:space="preserve"> содержит список актуальных изменений продукта Астрал Отчет, новости компании ЗАО «КАЛУГА АСТРАЛ» и изменения в действующем законодательстве.</w:t>
      </w:r>
    </w:p>
    <w:p w:rsidR="00C13FE3" w:rsidRDefault="00C13FE3" w:rsidP="00C13FE3">
      <w:pPr>
        <w:pStyle w:val="aff"/>
      </w:pPr>
      <w:r w:rsidRPr="00C13FE3">
        <w:rPr>
          <w:rStyle w:val="afe"/>
        </w:rPr>
        <w:drawing>
          <wp:inline distT="0" distB="0" distL="0" distR="0">
            <wp:extent cx="5779679" cy="2507184"/>
            <wp:effectExtent l="0" t="0" r="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634" cy="250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E3" w:rsidRDefault="00C13FE3" w:rsidP="00C13FE3">
      <w:pPr>
        <w:pStyle w:val="a0"/>
        <w:rPr>
          <w:lang w:eastAsia="ru-RU"/>
        </w:rPr>
      </w:pPr>
    </w:p>
    <w:p w:rsidR="00C13FE3" w:rsidRDefault="00C13FE3" w:rsidP="00C13FE3">
      <w:pPr>
        <w:rPr>
          <w:lang w:eastAsia="ru-RU"/>
        </w:rPr>
      </w:pPr>
      <w:r>
        <w:rPr>
          <w:lang w:eastAsia="ru-RU"/>
        </w:rPr>
        <w:tab/>
        <w:t xml:space="preserve">После </w:t>
      </w:r>
      <w:r w:rsidR="003350F6">
        <w:rPr>
          <w:lang w:eastAsia="ru-RU"/>
        </w:rPr>
        <w:t>нажатия на соответствующий блок</w:t>
      </w:r>
      <w:r>
        <w:rPr>
          <w:lang w:eastAsia="ru-RU"/>
        </w:rPr>
        <w:t xml:space="preserve"> будет осуществлен переход на соответствующую страницу сайта </w:t>
      </w:r>
      <w:hyperlink r:id="rId30" w:history="1">
        <w:r w:rsidRPr="001B7422">
          <w:rPr>
            <w:rStyle w:val="ad"/>
            <w:lang w:eastAsia="ru-RU"/>
          </w:rPr>
          <w:t>https://astral.ru/news</w:t>
        </w:r>
      </w:hyperlink>
      <w:r>
        <w:rPr>
          <w:lang w:eastAsia="ru-RU"/>
        </w:rPr>
        <w:t xml:space="preserve"> </w:t>
      </w:r>
      <w:r w:rsidRPr="00C13FE3">
        <w:rPr>
          <w:i/>
          <w:lang w:eastAsia="ru-RU"/>
        </w:rPr>
        <w:t>(рис. 19.)</w:t>
      </w:r>
      <w:r w:rsidRPr="003350F6">
        <w:rPr>
          <w:lang w:eastAsia="ru-RU"/>
        </w:rPr>
        <w:t>.</w:t>
      </w:r>
    </w:p>
    <w:p w:rsidR="00C13FE3" w:rsidRDefault="00C13FE3" w:rsidP="00C13FE3">
      <w:pPr>
        <w:pStyle w:val="aff"/>
      </w:pPr>
      <w:r w:rsidRPr="00C13FE3">
        <w:rPr>
          <w:rStyle w:val="afe"/>
        </w:rPr>
        <w:lastRenderedPageBreak/>
        <w:drawing>
          <wp:inline distT="0" distB="0" distL="0" distR="0">
            <wp:extent cx="5868848" cy="4999296"/>
            <wp:effectExtent l="0" t="0" r="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01" cy="500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FE3" w:rsidRPr="00C13FE3" w:rsidRDefault="00C13FE3" w:rsidP="00C13FE3">
      <w:pPr>
        <w:pStyle w:val="a0"/>
      </w:pPr>
    </w:p>
    <w:p w:rsidR="00C13FE3" w:rsidRDefault="00C13FE3">
      <w:pPr>
        <w:spacing w:line="240" w:lineRule="auto"/>
        <w:jc w:val="left"/>
        <w:rPr>
          <w:rFonts w:cs="Arial"/>
          <w:b/>
          <w:bCs/>
          <w:kern w:val="32"/>
          <w:szCs w:val="32"/>
          <w:lang w:eastAsia="ru-RU"/>
        </w:rPr>
      </w:pPr>
      <w:r>
        <w:rPr>
          <w:lang w:eastAsia="ru-RU"/>
        </w:rPr>
        <w:br w:type="page"/>
      </w:r>
    </w:p>
    <w:p w:rsidR="00D926BD" w:rsidRDefault="00C13FE3" w:rsidP="00B32FF3">
      <w:pPr>
        <w:pStyle w:val="1"/>
        <w:rPr>
          <w:lang w:eastAsia="ru-RU"/>
        </w:rPr>
      </w:pPr>
      <w:bookmarkStart w:id="17" w:name="_Toc523913584"/>
      <w:r>
        <w:rPr>
          <w:lang w:eastAsia="ru-RU"/>
        </w:rPr>
        <w:lastRenderedPageBreak/>
        <w:t>Финансовые сервисы личного кабинета Астрал Отчет</w:t>
      </w:r>
      <w:bookmarkEnd w:id="17"/>
    </w:p>
    <w:p w:rsidR="00D926BD" w:rsidRPr="00D926BD" w:rsidRDefault="00D926BD" w:rsidP="00D926BD">
      <w:pPr>
        <w:pStyle w:val="2"/>
        <w:rPr>
          <w:rFonts w:cs="Arial"/>
          <w:kern w:val="32"/>
          <w:szCs w:val="32"/>
          <w:lang w:eastAsia="ru-RU"/>
        </w:rPr>
      </w:pPr>
      <w:bookmarkStart w:id="18" w:name="_Toc523913585"/>
      <w:r>
        <w:rPr>
          <w:lang w:eastAsia="ru-RU"/>
        </w:rPr>
        <w:t>Оценка стоимости</w:t>
      </w:r>
      <w:bookmarkEnd w:id="18"/>
    </w:p>
    <w:p w:rsidR="00D926BD" w:rsidRPr="000D0A87" w:rsidRDefault="00B32FF3" w:rsidP="00B32FF3">
      <w:pPr>
        <w:rPr>
          <w:shd w:val="clear" w:color="auto" w:fill="FFFFFF"/>
        </w:rPr>
      </w:pPr>
      <w:r>
        <w:tab/>
        <w:t xml:space="preserve">Сервис «Оценка стоимости» </w:t>
      </w:r>
      <w:r>
        <w:rPr>
          <w:shd w:val="clear" w:color="auto" w:fill="FFFFFF"/>
        </w:rPr>
        <w:t xml:space="preserve">определяет стоимость компании как комплекса активов, способного приносить прибыль. При проведении оценки предприятия определяется стоимость всех активов компании. </w:t>
      </w:r>
      <w:r>
        <w:rPr>
          <w:shd w:val="clear" w:color="auto" w:fill="FFFFFF"/>
        </w:rPr>
        <w:tab/>
        <w:t>Анализируются следующие показатели за год</w:t>
      </w:r>
      <w:r w:rsidRPr="000D0A87">
        <w:rPr>
          <w:shd w:val="clear" w:color="auto" w:fill="FFFFFF"/>
        </w:rPr>
        <w:t>:</w:t>
      </w:r>
    </w:p>
    <w:p w:rsidR="00B32FF3" w:rsidRPr="00B32FF3" w:rsidRDefault="00B32FF3" w:rsidP="00B32FF3">
      <w:pPr>
        <w:pStyle w:val="ae"/>
        <w:numPr>
          <w:ilvl w:val="0"/>
          <w:numId w:val="34"/>
        </w:numPr>
        <w:rPr>
          <w:shd w:val="clear" w:color="auto" w:fill="FFFFFF"/>
        </w:rPr>
      </w:pPr>
      <w:r w:rsidRPr="00B32FF3">
        <w:rPr>
          <w:shd w:val="clear" w:color="auto" w:fill="FFFFFF"/>
        </w:rPr>
        <w:t>деньги и инвестиции;</w:t>
      </w:r>
    </w:p>
    <w:p w:rsidR="00B32FF3" w:rsidRPr="00B32FF3" w:rsidRDefault="00B32FF3" w:rsidP="00B32FF3">
      <w:pPr>
        <w:pStyle w:val="ae"/>
        <w:numPr>
          <w:ilvl w:val="0"/>
          <w:numId w:val="34"/>
        </w:numPr>
        <w:rPr>
          <w:shd w:val="clear" w:color="auto" w:fill="FFFFFF"/>
        </w:rPr>
      </w:pPr>
      <w:r w:rsidRPr="00B32FF3">
        <w:rPr>
          <w:shd w:val="clear" w:color="auto" w:fill="FFFFFF"/>
        </w:rPr>
        <w:t>дебиторская задолженность;</w:t>
      </w:r>
    </w:p>
    <w:p w:rsidR="00B32FF3" w:rsidRPr="00B32FF3" w:rsidRDefault="00B32FF3" w:rsidP="00B32FF3">
      <w:pPr>
        <w:pStyle w:val="ae"/>
        <w:numPr>
          <w:ilvl w:val="0"/>
          <w:numId w:val="34"/>
        </w:numPr>
        <w:rPr>
          <w:shd w:val="clear" w:color="auto" w:fill="FFFFFF"/>
        </w:rPr>
      </w:pPr>
      <w:r w:rsidRPr="00B32FF3">
        <w:rPr>
          <w:shd w:val="clear" w:color="auto" w:fill="FFFFFF"/>
        </w:rPr>
        <w:t>кредиторская задолженность;</w:t>
      </w:r>
    </w:p>
    <w:p w:rsidR="00B32FF3" w:rsidRPr="00B32FF3" w:rsidRDefault="00B32FF3" w:rsidP="00B32FF3">
      <w:pPr>
        <w:pStyle w:val="ae"/>
        <w:numPr>
          <w:ilvl w:val="0"/>
          <w:numId w:val="34"/>
        </w:numPr>
        <w:rPr>
          <w:shd w:val="clear" w:color="auto" w:fill="FFFFFF"/>
        </w:rPr>
      </w:pPr>
      <w:r w:rsidRPr="00B32FF3">
        <w:rPr>
          <w:shd w:val="clear" w:color="auto" w:fill="FFFFFF"/>
        </w:rPr>
        <w:t>запасы;</w:t>
      </w:r>
    </w:p>
    <w:p w:rsidR="00B32FF3" w:rsidRPr="00B32FF3" w:rsidRDefault="00B32FF3" w:rsidP="00B32FF3">
      <w:pPr>
        <w:pStyle w:val="ae"/>
        <w:numPr>
          <w:ilvl w:val="0"/>
          <w:numId w:val="34"/>
        </w:numPr>
        <w:rPr>
          <w:shd w:val="clear" w:color="auto" w:fill="FFFFFF"/>
        </w:rPr>
      </w:pPr>
      <w:r w:rsidRPr="00B32FF3">
        <w:rPr>
          <w:shd w:val="clear" w:color="auto" w:fill="FFFFFF"/>
        </w:rPr>
        <w:t>имущество;</w:t>
      </w:r>
    </w:p>
    <w:p w:rsidR="00B32FF3" w:rsidRDefault="00B32FF3" w:rsidP="00B32FF3">
      <w:pPr>
        <w:pStyle w:val="ae"/>
        <w:numPr>
          <w:ilvl w:val="0"/>
          <w:numId w:val="34"/>
        </w:numPr>
        <w:rPr>
          <w:shd w:val="clear" w:color="auto" w:fill="FFFFFF"/>
        </w:rPr>
      </w:pPr>
      <w:r w:rsidRPr="00B32FF3">
        <w:rPr>
          <w:shd w:val="clear" w:color="auto" w:fill="FFFFFF"/>
        </w:rPr>
        <w:t>прочие показатели</w:t>
      </w:r>
      <w:r>
        <w:rPr>
          <w:shd w:val="clear" w:color="auto" w:fill="FFFFFF"/>
        </w:rPr>
        <w:t>;</w:t>
      </w:r>
    </w:p>
    <w:p w:rsidR="00B32FF3" w:rsidRDefault="00B32FF3" w:rsidP="00B32FF3">
      <w:pPr>
        <w:pStyle w:val="ae"/>
        <w:numPr>
          <w:ilvl w:val="0"/>
          <w:numId w:val="34"/>
        </w:numPr>
        <w:rPr>
          <w:shd w:val="clear" w:color="auto" w:fill="FFFFFF"/>
        </w:rPr>
      </w:pPr>
      <w:r>
        <w:rPr>
          <w:shd w:val="clear" w:color="auto" w:fill="FFFFFF"/>
        </w:rPr>
        <w:t>долгосрочные обязательства;</w:t>
      </w:r>
    </w:p>
    <w:p w:rsidR="00B32FF3" w:rsidRDefault="00B32FF3" w:rsidP="00B32FF3">
      <w:pPr>
        <w:pStyle w:val="ae"/>
        <w:numPr>
          <w:ilvl w:val="0"/>
          <w:numId w:val="34"/>
        </w:numPr>
        <w:rPr>
          <w:shd w:val="clear" w:color="auto" w:fill="FFFFFF"/>
        </w:rPr>
      </w:pPr>
      <w:r>
        <w:rPr>
          <w:shd w:val="clear" w:color="auto" w:fill="FFFFFF"/>
        </w:rPr>
        <w:t>активы;</w:t>
      </w:r>
    </w:p>
    <w:p w:rsidR="00B32FF3" w:rsidRPr="0061266C" w:rsidRDefault="00B32FF3" w:rsidP="00B32FF3">
      <w:pPr>
        <w:pStyle w:val="ae"/>
        <w:numPr>
          <w:ilvl w:val="0"/>
          <w:numId w:val="34"/>
        </w:numPr>
        <w:rPr>
          <w:i/>
          <w:shd w:val="clear" w:color="auto" w:fill="FFFFFF"/>
        </w:rPr>
      </w:pPr>
      <w:r>
        <w:rPr>
          <w:shd w:val="clear" w:color="auto" w:fill="FFFFFF"/>
        </w:rPr>
        <w:t>пассивы</w:t>
      </w:r>
      <w:r w:rsidR="0061266C">
        <w:rPr>
          <w:shd w:val="clear" w:color="auto" w:fill="FFFFFF"/>
        </w:rPr>
        <w:t xml:space="preserve"> </w:t>
      </w:r>
      <w:r w:rsidR="0061266C" w:rsidRPr="0061266C">
        <w:rPr>
          <w:i/>
          <w:shd w:val="clear" w:color="auto" w:fill="FFFFFF"/>
        </w:rPr>
        <w:t>(рис. 20.)</w:t>
      </w:r>
      <w:r w:rsidRPr="003350F6">
        <w:rPr>
          <w:shd w:val="clear" w:color="auto" w:fill="FFFFFF"/>
        </w:rPr>
        <w:t>.</w:t>
      </w:r>
    </w:p>
    <w:p w:rsidR="0061266C" w:rsidRDefault="0061266C" w:rsidP="0061266C">
      <w:pPr>
        <w:pStyle w:val="aff"/>
      </w:pPr>
      <w:r w:rsidRPr="0061266C">
        <w:rPr>
          <w:rStyle w:val="afe"/>
        </w:rPr>
        <w:drawing>
          <wp:inline distT="0" distB="0" distL="0" distR="0">
            <wp:extent cx="5822830" cy="3783004"/>
            <wp:effectExtent l="0" t="0" r="0" b="0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56" cy="378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66C" w:rsidRDefault="0061266C" w:rsidP="0061266C">
      <w:pPr>
        <w:pStyle w:val="a0"/>
      </w:pPr>
    </w:p>
    <w:p w:rsidR="00B32FF3" w:rsidRDefault="0061266C" w:rsidP="00B32FF3">
      <w:r>
        <w:tab/>
      </w:r>
      <w:r w:rsidR="00B32FF3">
        <w:t>Для формирования оценки стоимости организации используются данные бухгалтерской отчетности из открытых источников. Если по какой</w:t>
      </w:r>
      <w:r w:rsidR="003350F6">
        <w:t>-</w:t>
      </w:r>
      <w:r w:rsidR="00B32FF3">
        <w:t>либо причине</w:t>
      </w:r>
      <w:r>
        <w:t xml:space="preserve"> данная информация недоступна, загрузить бухгалтерскую отчетность для анализа можно нажав кнопку </w:t>
      </w:r>
      <w:r w:rsidRPr="0061266C">
        <w:rPr>
          <w:b/>
        </w:rPr>
        <w:t>Загрузить файл</w:t>
      </w:r>
      <w:r>
        <w:t xml:space="preserve"> </w:t>
      </w:r>
      <w:r w:rsidRPr="0061266C">
        <w:rPr>
          <w:i/>
        </w:rPr>
        <w:t>(рис. 21.)</w:t>
      </w:r>
      <w:r w:rsidRPr="003350F6">
        <w:t>.</w:t>
      </w:r>
    </w:p>
    <w:p w:rsidR="0061266C" w:rsidRPr="00B32FF3" w:rsidRDefault="0061266C" w:rsidP="0061266C">
      <w:pPr>
        <w:pStyle w:val="aff"/>
      </w:pPr>
      <w:r w:rsidRPr="0061266C">
        <w:rPr>
          <w:rStyle w:val="afe"/>
        </w:rPr>
        <w:lastRenderedPageBreak/>
        <w:drawing>
          <wp:inline distT="0" distB="0" distL="0" distR="0">
            <wp:extent cx="5788324" cy="1117429"/>
            <wp:effectExtent l="0" t="0" r="0" b="0"/>
            <wp:docPr id="3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579" cy="111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F3" w:rsidRPr="00B32FF3" w:rsidRDefault="00B32FF3" w:rsidP="0061266C">
      <w:pPr>
        <w:pStyle w:val="a0"/>
        <w:rPr>
          <w:shd w:val="clear" w:color="auto" w:fill="FFFFFF"/>
        </w:rPr>
      </w:pPr>
    </w:p>
    <w:p w:rsidR="00327A1D" w:rsidRPr="003350F6" w:rsidRDefault="0061266C" w:rsidP="00D926BD">
      <w:pPr>
        <w:rPr>
          <w:shd w:val="clear" w:color="auto" w:fill="FFFFFF"/>
        </w:rPr>
      </w:pPr>
      <w:r>
        <w:rPr>
          <w:shd w:val="clear" w:color="auto" w:fill="FFFFFF"/>
        </w:rPr>
        <w:tab/>
        <w:t xml:space="preserve">Укажите путь к файлу отчетности и нажмите кнопку </w:t>
      </w:r>
      <w:r w:rsidRPr="0061266C">
        <w:rPr>
          <w:b/>
          <w:shd w:val="clear" w:color="auto" w:fill="FFFFFF"/>
        </w:rPr>
        <w:t>Получить информацию</w:t>
      </w:r>
      <w:r w:rsidRPr="003350F6">
        <w:rPr>
          <w:shd w:val="clear" w:color="auto" w:fill="FFFFFF"/>
        </w:rPr>
        <w:t>.</w:t>
      </w:r>
    </w:p>
    <w:p w:rsidR="00327A1D" w:rsidRDefault="00327A1D" w:rsidP="00327A1D">
      <w:pPr>
        <w:pStyle w:val="2"/>
      </w:pPr>
      <w:bookmarkStart w:id="19" w:name="_Toc523913586"/>
      <w:r>
        <w:t>Вероятность банкротства</w:t>
      </w:r>
      <w:bookmarkEnd w:id="19"/>
    </w:p>
    <w:p w:rsidR="00327A1D" w:rsidRDefault="00FF6ACC" w:rsidP="00D926BD">
      <w:r>
        <w:tab/>
        <w:t xml:space="preserve">Сервис оценки вероятности банкротства анализирует стоимость конкретной организации, основываясь на данных бухгалтерской отчетности. </w:t>
      </w:r>
      <w:r w:rsidR="00B45BB0">
        <w:tab/>
      </w:r>
      <w:r w:rsidR="003350F6">
        <w:t>Далее</w:t>
      </w:r>
      <w:r>
        <w:t xml:space="preserve"> рассчитывается вероятность скорого банкротства организации </w:t>
      </w:r>
      <w:r w:rsidRPr="00B45BB0">
        <w:rPr>
          <w:i/>
        </w:rPr>
        <w:t>(рис. 22.)</w:t>
      </w:r>
      <w:r w:rsidRPr="003350F6">
        <w:t>.</w:t>
      </w:r>
    </w:p>
    <w:p w:rsidR="00FF6ACC" w:rsidRDefault="00FF6ACC" w:rsidP="00FF6ACC">
      <w:pPr>
        <w:pStyle w:val="aff"/>
      </w:pPr>
      <w:r w:rsidRPr="00FF6ACC">
        <w:rPr>
          <w:rStyle w:val="afe"/>
        </w:rPr>
        <w:drawing>
          <wp:inline distT="0" distB="0" distL="0" distR="0">
            <wp:extent cx="5872303" cy="3760518"/>
            <wp:effectExtent l="0" t="0" r="0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47" cy="376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CC" w:rsidRDefault="00FF6ACC" w:rsidP="00FF6ACC">
      <w:pPr>
        <w:pStyle w:val="a0"/>
      </w:pPr>
    </w:p>
    <w:p w:rsidR="00327A1D" w:rsidRDefault="00B45BB0" w:rsidP="00D926BD">
      <w:pPr>
        <w:rPr>
          <w:b/>
        </w:rPr>
      </w:pPr>
      <w:r>
        <w:tab/>
        <w:t>Для формирования вероятности скорого банкротства организации используются данные бухгалтерской отчетности из открытых источников. Если по какой</w:t>
      </w:r>
      <w:r w:rsidR="00213786">
        <w:t>-</w:t>
      </w:r>
      <w:r>
        <w:t xml:space="preserve">либо причине данная информация недоступна, загрузить бухгалтерскую отчетность для анализа можно нажав кнопку </w:t>
      </w:r>
      <w:r w:rsidRPr="0061266C">
        <w:rPr>
          <w:b/>
        </w:rPr>
        <w:t>Загрузить файл</w:t>
      </w:r>
      <w:r>
        <w:rPr>
          <w:b/>
        </w:rPr>
        <w:t xml:space="preserve"> </w:t>
      </w:r>
      <w:r w:rsidRPr="00B45BB0">
        <w:rPr>
          <w:i/>
        </w:rPr>
        <w:t>(рис. 23.)</w:t>
      </w:r>
      <w:r w:rsidRPr="00213786">
        <w:t>.</w:t>
      </w:r>
    </w:p>
    <w:p w:rsidR="00B45BB0" w:rsidRDefault="00B45BB0" w:rsidP="00B45BB0">
      <w:pPr>
        <w:pStyle w:val="aff"/>
      </w:pPr>
      <w:r w:rsidRPr="00B45BB0">
        <w:rPr>
          <w:rStyle w:val="afe"/>
        </w:rPr>
        <w:lastRenderedPageBreak/>
        <w:drawing>
          <wp:inline distT="0" distB="0" distL="0" distR="0">
            <wp:extent cx="5796951" cy="1072129"/>
            <wp:effectExtent l="0" t="0" r="0" b="0"/>
            <wp:docPr id="3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95" cy="10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BB0" w:rsidRDefault="00B45BB0" w:rsidP="00B45BB0">
      <w:pPr>
        <w:pStyle w:val="a0"/>
      </w:pPr>
    </w:p>
    <w:p w:rsidR="00327A1D" w:rsidRDefault="00B45BB0" w:rsidP="00D926BD">
      <w:r>
        <w:rPr>
          <w:shd w:val="clear" w:color="auto" w:fill="FFFFFF"/>
        </w:rPr>
        <w:tab/>
        <w:t xml:space="preserve">Укажите путь к файлу отчетности и нажмите кнопку </w:t>
      </w:r>
      <w:r w:rsidRPr="0061266C">
        <w:rPr>
          <w:b/>
          <w:shd w:val="clear" w:color="auto" w:fill="FFFFFF"/>
        </w:rPr>
        <w:t>Получить информацию</w:t>
      </w:r>
      <w:r w:rsidR="00213786" w:rsidRPr="00213786">
        <w:rPr>
          <w:shd w:val="clear" w:color="auto" w:fill="FFFFFF"/>
        </w:rPr>
        <w:t>.</w:t>
      </w:r>
    </w:p>
    <w:p w:rsidR="00327A1D" w:rsidRDefault="00327A1D" w:rsidP="00327A1D">
      <w:pPr>
        <w:pStyle w:val="2"/>
      </w:pPr>
      <w:bookmarkStart w:id="20" w:name="_Toc523913587"/>
      <w:r>
        <w:t>Риск налоговой проверки</w:t>
      </w:r>
      <w:bookmarkEnd w:id="20"/>
    </w:p>
    <w:p w:rsidR="00327A1D" w:rsidRDefault="00B45BB0" w:rsidP="00D926BD">
      <w:r>
        <w:tab/>
        <w:t>Сервис «Риск налоговой проверки»</w:t>
      </w:r>
      <w:r w:rsidR="00B708E5">
        <w:t xml:space="preserve"> за счет анализа деклара</w:t>
      </w:r>
      <w:r w:rsidR="00213786">
        <w:t>ций или заполненных показателей</w:t>
      </w:r>
      <w:r>
        <w:t xml:space="preserve"> </w:t>
      </w:r>
      <w:r w:rsidR="00B708E5">
        <w:t xml:space="preserve">позволяет определить вероятность налоговой проверки. </w:t>
      </w:r>
    </w:p>
    <w:p w:rsidR="00327A1D" w:rsidRDefault="00327A1D" w:rsidP="00327A1D">
      <w:pPr>
        <w:pStyle w:val="2"/>
      </w:pPr>
      <w:bookmarkStart w:id="21" w:name="_Toc523913588"/>
      <w:r>
        <w:t>План проверок</w:t>
      </w:r>
      <w:bookmarkEnd w:id="21"/>
    </w:p>
    <w:p w:rsidR="00327A1D" w:rsidRPr="00384C53" w:rsidRDefault="00327A1D" w:rsidP="00327A1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ab/>
      </w:r>
      <w:r w:rsidRPr="00384C53">
        <w:rPr>
          <w:color w:val="000000"/>
        </w:rPr>
        <w:t xml:space="preserve">Сервис </w:t>
      </w:r>
      <w:r w:rsidR="00B708E5">
        <w:rPr>
          <w:color w:val="000000"/>
        </w:rPr>
        <w:t>«</w:t>
      </w:r>
      <w:r w:rsidRPr="00384C53">
        <w:rPr>
          <w:color w:val="000000"/>
        </w:rPr>
        <w:t>План проверок</w:t>
      </w:r>
      <w:r w:rsidR="00B708E5">
        <w:rPr>
          <w:color w:val="000000"/>
        </w:rPr>
        <w:t>»</w:t>
      </w:r>
      <w:r w:rsidRPr="00384C53">
        <w:rPr>
          <w:color w:val="000000"/>
        </w:rPr>
        <w:t xml:space="preserve"> </w:t>
      </w:r>
      <w:r w:rsidR="00B708E5">
        <w:rPr>
          <w:color w:val="000000"/>
        </w:rPr>
        <w:t>позволяет</w:t>
      </w:r>
      <w:r w:rsidRPr="00384C53">
        <w:rPr>
          <w:color w:val="000000"/>
        </w:rPr>
        <w:t xml:space="preserve"> </w:t>
      </w:r>
      <w:r w:rsidR="00B708E5">
        <w:rPr>
          <w:color w:val="000000"/>
        </w:rPr>
        <w:t>определить</w:t>
      </w:r>
      <w:r w:rsidRPr="00384C53">
        <w:rPr>
          <w:color w:val="000000"/>
        </w:rPr>
        <w:t xml:space="preserve"> </w:t>
      </w:r>
      <w:r w:rsidR="00B708E5">
        <w:rPr>
          <w:color w:val="000000"/>
        </w:rPr>
        <w:t xml:space="preserve">план проверок </w:t>
      </w:r>
      <w:r w:rsidRPr="00384C53">
        <w:rPr>
          <w:color w:val="000000"/>
        </w:rPr>
        <w:t xml:space="preserve">субъектов предпринимательства. </w:t>
      </w:r>
    </w:p>
    <w:p w:rsidR="00327A1D" w:rsidRDefault="00327A1D" w:rsidP="00327A1D">
      <w:pPr>
        <w:autoSpaceDE w:val="0"/>
        <w:autoSpaceDN w:val="0"/>
        <w:adjustRightInd w:val="0"/>
        <w:rPr>
          <w:color w:val="000000"/>
        </w:rPr>
      </w:pPr>
      <w:r w:rsidRPr="00384C53">
        <w:rPr>
          <w:color w:val="000000"/>
        </w:rPr>
        <w:tab/>
        <w:t xml:space="preserve">После запуска </w:t>
      </w:r>
      <w:r w:rsidR="00213786">
        <w:rPr>
          <w:color w:val="000000"/>
        </w:rPr>
        <w:t xml:space="preserve">сервиса </w:t>
      </w:r>
      <w:r w:rsidRPr="00384C53">
        <w:rPr>
          <w:color w:val="000000"/>
        </w:rPr>
        <w:t>появляется окно с информацией о сервисе</w:t>
      </w:r>
      <w:r w:rsidR="00B708E5">
        <w:rPr>
          <w:color w:val="000000"/>
        </w:rPr>
        <w:t xml:space="preserve"> и просьбой ввести ИНН или ОГРН</w:t>
      </w:r>
      <w:r w:rsidRPr="00384C53">
        <w:rPr>
          <w:color w:val="000000"/>
        </w:rPr>
        <w:t>/ОГРНИП</w:t>
      </w:r>
      <w:r w:rsidR="00B708E5">
        <w:rPr>
          <w:color w:val="000000"/>
        </w:rPr>
        <w:t xml:space="preserve"> </w:t>
      </w:r>
      <w:r w:rsidR="00B708E5" w:rsidRPr="00B708E5">
        <w:rPr>
          <w:i/>
          <w:color w:val="000000"/>
        </w:rPr>
        <w:t>(рис. 24.)</w:t>
      </w:r>
      <w:r w:rsidR="00B708E5" w:rsidRPr="00213786">
        <w:rPr>
          <w:color w:val="000000"/>
        </w:rPr>
        <w:t>.</w:t>
      </w:r>
    </w:p>
    <w:p w:rsidR="00B708E5" w:rsidRDefault="00B708E5" w:rsidP="00B708E5">
      <w:pPr>
        <w:pStyle w:val="aff"/>
      </w:pPr>
      <w:r w:rsidRPr="00B708E5">
        <w:rPr>
          <w:rStyle w:val="afe"/>
        </w:rPr>
        <w:drawing>
          <wp:inline distT="0" distB="0" distL="0" distR="0">
            <wp:extent cx="5805541" cy="2310926"/>
            <wp:effectExtent l="0" t="0" r="0" b="0"/>
            <wp:docPr id="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18" cy="231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8E5" w:rsidRPr="00384C53" w:rsidRDefault="00B708E5" w:rsidP="00B708E5">
      <w:pPr>
        <w:pStyle w:val="a0"/>
      </w:pPr>
    </w:p>
    <w:p w:rsidR="00327A1D" w:rsidRDefault="00B708E5" w:rsidP="00D926BD">
      <w:r>
        <w:tab/>
        <w:t>Если в едином реестре проверок Генеральной прокуратуры Российской Федерации отсутствуют данные по указанным ИНН или ОГРН</w:t>
      </w:r>
      <w:r w:rsidRPr="00B708E5">
        <w:t>/</w:t>
      </w:r>
      <w:r>
        <w:t xml:space="preserve">ОГРНИП, то отобразится сообщение «Данные отсутствуют». </w:t>
      </w:r>
    </w:p>
    <w:p w:rsidR="00327A1D" w:rsidRDefault="00327A1D" w:rsidP="00327A1D">
      <w:pPr>
        <w:pStyle w:val="2"/>
      </w:pPr>
      <w:bookmarkStart w:id="22" w:name="_Toc523913589"/>
      <w:r>
        <w:t>Кредитоспособность</w:t>
      </w:r>
      <w:bookmarkEnd w:id="22"/>
    </w:p>
    <w:p w:rsidR="00327A1D" w:rsidRPr="00384C53" w:rsidRDefault="00327A1D" w:rsidP="00327A1D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ab/>
      </w:r>
      <w:r w:rsidRPr="00384C53">
        <w:rPr>
          <w:color w:val="000000"/>
        </w:rPr>
        <w:t>Сервис Кредитоспособность организации позволяет оценить возможность организации в будущем полностью и в срок, предусмотренный в кредитном договоре, рассчитаться по своим долговым обязательствам перед кредитором, а также определить степень риска банка при кредитовании конкретного заемщика.</w:t>
      </w:r>
    </w:p>
    <w:p w:rsidR="00327A1D" w:rsidRPr="00384C53" w:rsidRDefault="00327A1D" w:rsidP="00327A1D">
      <w:pPr>
        <w:autoSpaceDE w:val="0"/>
        <w:autoSpaceDN w:val="0"/>
        <w:adjustRightInd w:val="0"/>
        <w:rPr>
          <w:color w:val="000000"/>
        </w:rPr>
      </w:pPr>
      <w:r w:rsidRPr="00384C53">
        <w:rPr>
          <w:color w:val="000000"/>
        </w:rPr>
        <w:tab/>
        <w:t>Для проверки кредитоспособности в данном сервисе используется методика Сбербанка России. В дальнейшем список методик будет расширяться.</w:t>
      </w:r>
    </w:p>
    <w:p w:rsidR="00327A1D" w:rsidRDefault="00327A1D" w:rsidP="00327A1D">
      <w:pPr>
        <w:rPr>
          <w:color w:val="000000"/>
        </w:rPr>
      </w:pPr>
      <w:r w:rsidRPr="00384C53">
        <w:rPr>
          <w:color w:val="000000"/>
        </w:rPr>
        <w:lastRenderedPageBreak/>
        <w:tab/>
        <w:t xml:space="preserve">Для начала работы с сервисом </w:t>
      </w:r>
      <w:r w:rsidR="00B708E5">
        <w:rPr>
          <w:color w:val="000000"/>
        </w:rPr>
        <w:t xml:space="preserve">загрузите </w:t>
      </w:r>
      <w:r w:rsidRPr="00384C53">
        <w:rPr>
          <w:color w:val="000000"/>
        </w:rPr>
        <w:t>бухгалтерскую отчетность для анализа</w:t>
      </w:r>
      <w:r w:rsidR="00B708E5">
        <w:rPr>
          <w:color w:val="000000"/>
        </w:rPr>
        <w:t xml:space="preserve"> и нажмите кнопку </w:t>
      </w:r>
      <w:r w:rsidR="00B708E5" w:rsidRPr="00B708E5">
        <w:rPr>
          <w:b/>
          <w:color w:val="000000"/>
        </w:rPr>
        <w:t>Рассчитать</w:t>
      </w:r>
      <w:r w:rsidRPr="00384C53">
        <w:rPr>
          <w:color w:val="000000"/>
        </w:rPr>
        <w:t xml:space="preserve"> </w:t>
      </w:r>
      <w:r w:rsidR="00B708E5" w:rsidRPr="00B708E5">
        <w:rPr>
          <w:i/>
          <w:color w:val="000000"/>
        </w:rPr>
        <w:t>(рис. 25.)</w:t>
      </w:r>
      <w:r w:rsidR="00B708E5" w:rsidRPr="00213786">
        <w:rPr>
          <w:color w:val="000000"/>
        </w:rPr>
        <w:t>.</w:t>
      </w:r>
    </w:p>
    <w:p w:rsidR="00B708E5" w:rsidRDefault="00B708E5" w:rsidP="00B708E5">
      <w:pPr>
        <w:pStyle w:val="aff"/>
      </w:pPr>
      <w:r w:rsidRPr="00B708E5">
        <w:rPr>
          <w:rStyle w:val="afe"/>
        </w:rPr>
        <w:drawing>
          <wp:inline distT="0" distB="0" distL="0" distR="0">
            <wp:extent cx="5781588" cy="1903407"/>
            <wp:effectExtent l="0" t="0" r="0" b="0"/>
            <wp:docPr id="3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29" cy="190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8E5" w:rsidRDefault="00B708E5" w:rsidP="00B708E5">
      <w:pPr>
        <w:pStyle w:val="a0"/>
      </w:pPr>
    </w:p>
    <w:tbl>
      <w:tblPr>
        <w:tblW w:w="0" w:type="auto"/>
        <w:tblBorders>
          <w:top w:val="single" w:sz="24" w:space="0" w:color="005EA0"/>
          <w:left w:val="single" w:sz="24" w:space="0" w:color="005EA0"/>
          <w:bottom w:val="single" w:sz="24" w:space="0" w:color="005EA0"/>
          <w:right w:val="single" w:sz="24" w:space="0" w:color="005EA0"/>
        </w:tblBorders>
        <w:tblLook w:val="01E0" w:firstRow="1" w:lastRow="1" w:firstColumn="1" w:lastColumn="1" w:noHBand="0" w:noVBand="0"/>
      </w:tblPr>
      <w:tblGrid>
        <w:gridCol w:w="1236"/>
        <w:gridCol w:w="7836"/>
        <w:gridCol w:w="222"/>
      </w:tblGrid>
      <w:tr w:rsidR="00B708E5" w:rsidRPr="0049179A" w:rsidTr="00A614FF">
        <w:trPr>
          <w:trHeight w:val="1077"/>
        </w:trPr>
        <w:tc>
          <w:tcPr>
            <w:tcW w:w="0" w:type="auto"/>
            <w:shd w:val="clear" w:color="auto" w:fill="auto"/>
          </w:tcPr>
          <w:p w:rsidR="00B708E5" w:rsidRPr="0049179A" w:rsidRDefault="00B708E5" w:rsidP="00A614FF">
            <w:pPr>
              <w:spacing w:before="120" w:after="120"/>
              <w:rPr>
                <w:bCs/>
                <w:i/>
                <w:sz w:val="22"/>
              </w:rPr>
            </w:pPr>
            <w:r w:rsidRPr="00BC5989">
              <w:rPr>
                <w:bCs/>
                <w:i/>
                <w:noProof/>
                <w:sz w:val="22"/>
                <w:lang w:eastAsia="ru-RU"/>
              </w:rPr>
              <w:drawing>
                <wp:inline distT="0" distB="0" distL="0" distR="0">
                  <wp:extent cx="627321" cy="627321"/>
                  <wp:effectExtent l="19050" t="0" r="1329" b="0"/>
                  <wp:docPr id="36" name="Рисунок 52" descr="Астрал плюс (0.94.16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трал плюс (0.94.160)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99" cy="63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B708E5" w:rsidRPr="00B708E5" w:rsidRDefault="00B708E5" w:rsidP="00213786">
            <w:pPr>
              <w:spacing w:before="120" w:after="120"/>
              <w:rPr>
                <w:i/>
              </w:rPr>
            </w:pPr>
            <w:r w:rsidRPr="00B708E5">
              <w:rPr>
                <w:i/>
                <w:color w:val="000000"/>
              </w:rPr>
              <w:t>Внешние файлы отчетности, загружаемые в сервис, должны соответствовать требованиям форматно-логического контроля. В обратном случае сервис укажет на наличие ошибки</w:t>
            </w:r>
            <w:r w:rsidRPr="00B708E5">
              <w:rPr>
                <w:i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B708E5" w:rsidRPr="00695BC6" w:rsidRDefault="00B708E5" w:rsidP="00A614FF">
            <w:pPr>
              <w:spacing w:before="120" w:after="120"/>
              <w:rPr>
                <w:bCs/>
                <w:i/>
              </w:rPr>
            </w:pPr>
          </w:p>
        </w:tc>
      </w:tr>
    </w:tbl>
    <w:p w:rsidR="00327A1D" w:rsidRPr="00D926BD" w:rsidRDefault="00327A1D" w:rsidP="00213786">
      <w:pPr>
        <w:spacing w:before="120"/>
      </w:pPr>
      <w:r>
        <w:rPr>
          <w:color w:val="000000"/>
        </w:rPr>
        <w:tab/>
      </w:r>
      <w:r w:rsidRPr="00384C53">
        <w:rPr>
          <w:color w:val="000000"/>
        </w:rPr>
        <w:t>Стоит учитывать, что помимо анализа бухгалтерской отчетности</w:t>
      </w:r>
      <w:r w:rsidR="00213786">
        <w:rPr>
          <w:color w:val="000000"/>
        </w:rPr>
        <w:t>,</w:t>
      </w:r>
      <w:r w:rsidRPr="00384C53">
        <w:rPr>
          <w:color w:val="000000"/>
        </w:rPr>
        <w:t xml:space="preserve"> специалистами банка также проводится качественный анализ, основанный на использовании информации, которая не может быть выражена в количественных показателях. Для проведения такого анализа используются сведения, представленные заемщиком, службой безопасности. Также используется информация о кредитной истории заемщика.</w:t>
      </w:r>
    </w:p>
    <w:p w:rsidR="00F1759A" w:rsidRDefault="00B12D99" w:rsidP="00193F12">
      <w:pPr>
        <w:pStyle w:val="2"/>
        <w:numPr>
          <w:ilvl w:val="0"/>
          <w:numId w:val="0"/>
        </w:numPr>
        <w:rPr>
          <w:lang w:eastAsia="ru-RU"/>
        </w:rPr>
      </w:pPr>
      <w:r>
        <w:rPr>
          <w:lang w:eastAsia="ru-RU"/>
        </w:rPr>
        <w:br w:type="page"/>
      </w:r>
      <w:bookmarkStart w:id="23" w:name="_Toc523913590"/>
      <w:r w:rsidR="00193F12">
        <w:rPr>
          <w:lang w:eastAsia="ru-RU"/>
        </w:rPr>
        <w:lastRenderedPageBreak/>
        <w:t>Заключение</w:t>
      </w:r>
      <w:bookmarkEnd w:id="23"/>
    </w:p>
    <w:p w:rsidR="0001224C" w:rsidRPr="0051516B" w:rsidRDefault="0001224C" w:rsidP="0001224C">
      <w:pPr>
        <w:ind w:firstLine="709"/>
      </w:pPr>
      <w:r w:rsidRPr="0051516B">
        <w:t xml:space="preserve">Вышеперечисленные действия помогут Вам </w:t>
      </w:r>
      <w:r>
        <w:t>работать с личным кабинетом Астрал Отчет</w:t>
      </w:r>
      <w:r w:rsidRPr="0051516B">
        <w:t>.</w:t>
      </w:r>
    </w:p>
    <w:p w:rsidR="0001224C" w:rsidRPr="0051516B" w:rsidRDefault="00213786" w:rsidP="0001224C">
      <w:pPr>
        <w:ind w:firstLine="709"/>
      </w:pPr>
      <w:r>
        <w:t>В случае</w:t>
      </w:r>
      <w:r w:rsidR="0001224C" w:rsidRPr="0051516B">
        <w:t xml:space="preserve"> если в процессе </w:t>
      </w:r>
      <w:r w:rsidR="0001224C">
        <w:t>работы</w:t>
      </w:r>
      <w:r w:rsidR="0001224C" w:rsidRPr="0051516B">
        <w:t xml:space="preserve"> у Вас возникли вопросы, ответы на которые не были представлены в данной инструкции, Вы можете обратиться в службу технической поддержки по телефонам: </w:t>
      </w:r>
    </w:p>
    <w:p w:rsidR="0001224C" w:rsidRPr="0051516B" w:rsidRDefault="0001224C" w:rsidP="0001224C">
      <w:pPr>
        <w:numPr>
          <w:ilvl w:val="0"/>
          <w:numId w:val="37"/>
        </w:numPr>
        <w:ind w:left="0" w:firstLine="709"/>
      </w:pPr>
      <w:r w:rsidRPr="0051516B">
        <w:t>Калуга (4842) 788</w:t>
      </w:r>
      <w:r>
        <w:t>—</w:t>
      </w:r>
      <w:r w:rsidRPr="0051516B">
        <w:t xml:space="preserve">999; </w:t>
      </w:r>
    </w:p>
    <w:p w:rsidR="0001224C" w:rsidRPr="0051516B" w:rsidRDefault="0001224C" w:rsidP="0001224C">
      <w:pPr>
        <w:numPr>
          <w:ilvl w:val="0"/>
          <w:numId w:val="37"/>
        </w:numPr>
        <w:ind w:left="0" w:firstLine="709"/>
      </w:pPr>
      <w:r w:rsidRPr="0051516B">
        <w:t>Москва (495) 663</w:t>
      </w:r>
      <w:r>
        <w:t>—</w:t>
      </w:r>
      <w:r w:rsidRPr="0051516B">
        <w:t>73</w:t>
      </w:r>
      <w:r>
        <w:t>—</w:t>
      </w:r>
      <w:r w:rsidRPr="0051516B">
        <w:t>58;</w:t>
      </w:r>
    </w:p>
    <w:p w:rsidR="0001224C" w:rsidRPr="0051516B" w:rsidRDefault="0001224C" w:rsidP="0001224C">
      <w:pPr>
        <w:numPr>
          <w:ilvl w:val="0"/>
          <w:numId w:val="37"/>
        </w:numPr>
        <w:ind w:left="0" w:firstLine="709"/>
      </w:pPr>
      <w:r w:rsidRPr="0051516B">
        <w:t>Санкт</w:t>
      </w:r>
      <w:r>
        <w:t>—</w:t>
      </w:r>
      <w:r w:rsidRPr="0051516B">
        <w:t>Петербург (812) 309</w:t>
      </w:r>
      <w:r>
        <w:t>—</w:t>
      </w:r>
      <w:r w:rsidRPr="0051516B">
        <w:t>29</w:t>
      </w:r>
      <w:r>
        <w:t>—</w:t>
      </w:r>
      <w:r w:rsidRPr="0051516B">
        <w:t>23.</w:t>
      </w:r>
    </w:p>
    <w:p w:rsidR="0001224C" w:rsidRPr="0001224C" w:rsidRDefault="0001224C" w:rsidP="0001224C">
      <w:pPr>
        <w:rPr>
          <w:lang w:eastAsia="ru-RU"/>
        </w:rPr>
      </w:pPr>
    </w:p>
    <w:sectPr w:rsidR="0001224C" w:rsidRPr="0001224C" w:rsidSect="007654CF">
      <w:headerReference w:type="default" r:id="rId38"/>
      <w:footerReference w:type="default" r:id="rId3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6C05" w:rsidRDefault="00346C05" w:rsidP="00DF0E76">
      <w:pPr>
        <w:spacing w:line="240" w:lineRule="auto"/>
      </w:pPr>
      <w:r>
        <w:separator/>
      </w:r>
    </w:p>
  </w:endnote>
  <w:endnote w:type="continuationSeparator" w:id="0">
    <w:p w:rsidR="00346C05" w:rsidRDefault="00346C05" w:rsidP="00DF0E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 Light">
    <w:panose1 w:val="02000000000000000000"/>
    <w:charset w:val="CC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0909574"/>
      <w:docPartObj>
        <w:docPartGallery w:val="Page Numbers (Bottom of Page)"/>
        <w:docPartUnique/>
      </w:docPartObj>
    </w:sdtPr>
    <w:sdtEndPr/>
    <w:sdtContent>
      <w:p w:rsidR="00A614FF" w:rsidRDefault="00A614FF">
        <w:pPr>
          <w:pStyle w:val="a8"/>
        </w:pPr>
        <w:r w:rsidRPr="008C1BAD">
          <w:rPr>
            <w:sz w:val="20"/>
            <w:szCs w:val="20"/>
          </w:rPr>
          <w:t xml:space="preserve">© ЗАО </w:t>
        </w:r>
        <w:r>
          <w:rPr>
            <w:sz w:val="20"/>
            <w:szCs w:val="20"/>
          </w:rPr>
          <w:t xml:space="preserve">«КАЛУГА АСТРАЛ», 2018      </w:t>
        </w:r>
        <w:r w:rsidRPr="008C1BAD">
          <w:rPr>
            <w:sz w:val="20"/>
            <w:szCs w:val="20"/>
          </w:rPr>
          <w:t xml:space="preserve">                                                                                   </w:t>
        </w:r>
        <w:r>
          <w:rPr>
            <w:sz w:val="20"/>
            <w:szCs w:val="20"/>
          </w:rPr>
          <w:t xml:space="preserve">                                </w:t>
        </w:r>
        <w:r w:rsidRPr="008C1BAD">
          <w:rPr>
            <w:sz w:val="20"/>
            <w:szCs w:val="20"/>
          </w:rPr>
          <w:t xml:space="preserve">  </w:t>
        </w:r>
        <w:r w:rsidR="00BA17A2" w:rsidRPr="008C1BAD">
          <w:rPr>
            <w:sz w:val="20"/>
            <w:szCs w:val="20"/>
          </w:rPr>
          <w:fldChar w:fldCharType="begin"/>
        </w:r>
        <w:r w:rsidRPr="008C1BAD">
          <w:rPr>
            <w:sz w:val="20"/>
            <w:szCs w:val="20"/>
          </w:rPr>
          <w:instrText xml:space="preserve"> PAGE   \* MERGEFORMAT </w:instrText>
        </w:r>
        <w:r w:rsidR="00BA17A2" w:rsidRPr="008C1BAD">
          <w:rPr>
            <w:sz w:val="20"/>
            <w:szCs w:val="20"/>
          </w:rPr>
          <w:fldChar w:fldCharType="separate"/>
        </w:r>
        <w:r w:rsidR="00A01ECC">
          <w:rPr>
            <w:noProof/>
            <w:sz w:val="20"/>
            <w:szCs w:val="20"/>
          </w:rPr>
          <w:t>21</w:t>
        </w:r>
        <w:r w:rsidR="00BA17A2" w:rsidRPr="008C1BAD">
          <w:rPr>
            <w:sz w:val="20"/>
            <w:szCs w:val="20"/>
          </w:rPr>
          <w:fldChar w:fldCharType="end"/>
        </w:r>
      </w:p>
    </w:sdtContent>
  </w:sdt>
  <w:p w:rsidR="00A614FF" w:rsidRDefault="00A614F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6C05" w:rsidRDefault="00346C05" w:rsidP="00DF0E76">
      <w:pPr>
        <w:spacing w:line="240" w:lineRule="auto"/>
      </w:pPr>
      <w:r>
        <w:separator/>
      </w:r>
    </w:p>
  </w:footnote>
  <w:footnote w:type="continuationSeparator" w:id="0">
    <w:p w:rsidR="00346C05" w:rsidRDefault="00346C05" w:rsidP="00DF0E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4FF" w:rsidRPr="00492859" w:rsidRDefault="003350F6" w:rsidP="00DF0E76">
    <w:pPr>
      <w:pStyle w:val="a6"/>
      <w:jc w:val="right"/>
      <w:rPr>
        <w:sz w:val="20"/>
        <w:szCs w:val="20"/>
      </w:rPr>
    </w:pPr>
    <w:r>
      <w:rPr>
        <w:sz w:val="20"/>
        <w:szCs w:val="20"/>
      </w:rPr>
      <w:t>Личный кабинет Астрал Отчет</w:t>
    </w:r>
    <w:r w:rsidR="00A614FF" w:rsidRPr="008C1BAD">
      <w:rPr>
        <w:sz w:val="20"/>
        <w:szCs w:val="20"/>
      </w:rPr>
      <w:t xml:space="preserve">. Руководство </w:t>
    </w:r>
    <w:r w:rsidR="00A614FF">
      <w:rPr>
        <w:sz w:val="20"/>
        <w:szCs w:val="20"/>
      </w:rPr>
      <w:t>пользователя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40042E04"/>
    <w:lvl w:ilvl="0">
      <w:numFmt w:val="bullet"/>
      <w:lvlText w:val="*"/>
      <w:lvlJc w:val="left"/>
    </w:lvl>
  </w:abstractNum>
  <w:abstractNum w:abstractNumId="1" w15:restartNumberingAfterBreak="0">
    <w:nsid w:val="00195FEF"/>
    <w:multiLevelType w:val="hybridMultilevel"/>
    <w:tmpl w:val="56DEE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03821"/>
    <w:multiLevelType w:val="hybridMultilevel"/>
    <w:tmpl w:val="1EDE6AAC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A731C94"/>
    <w:multiLevelType w:val="hybridMultilevel"/>
    <w:tmpl w:val="7736D42C"/>
    <w:lvl w:ilvl="0" w:tplc="98C8AFEC">
      <w:start w:val="10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E0D4C"/>
    <w:multiLevelType w:val="hybridMultilevel"/>
    <w:tmpl w:val="B11AA83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EFA4AEA"/>
    <w:multiLevelType w:val="multilevel"/>
    <w:tmpl w:val="184A26AA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FBF4EAB"/>
    <w:multiLevelType w:val="hybridMultilevel"/>
    <w:tmpl w:val="9816272E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70C5E3A"/>
    <w:multiLevelType w:val="hybridMultilevel"/>
    <w:tmpl w:val="5FF48964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ECD4ECD"/>
    <w:multiLevelType w:val="multilevel"/>
    <w:tmpl w:val="0AEAF29E"/>
    <w:lvl w:ilvl="0">
      <w:start w:val="1"/>
      <w:numFmt w:val="decimal"/>
      <w:pStyle w:val="a"/>
      <w:lvlText w:val="Рис. %1."/>
      <w:lvlJc w:val="center"/>
      <w:pPr>
        <w:ind w:left="0" w:firstLine="0"/>
      </w:pPr>
      <w:rPr>
        <w:rFonts w:hint="default"/>
        <w:b w:val="0"/>
        <w:i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66F2204"/>
    <w:multiLevelType w:val="hybridMultilevel"/>
    <w:tmpl w:val="339EA2E8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7DA0AB8"/>
    <w:multiLevelType w:val="hybridMultilevel"/>
    <w:tmpl w:val="C66CBEFC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7EF3738"/>
    <w:multiLevelType w:val="hybridMultilevel"/>
    <w:tmpl w:val="44C6AEC2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A0A6A4F"/>
    <w:multiLevelType w:val="hybridMultilevel"/>
    <w:tmpl w:val="A78E8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CE2D29"/>
    <w:multiLevelType w:val="hybridMultilevel"/>
    <w:tmpl w:val="6130D3F0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53C0A70"/>
    <w:multiLevelType w:val="hybridMultilevel"/>
    <w:tmpl w:val="39C6E6DA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575164C"/>
    <w:multiLevelType w:val="hybridMultilevel"/>
    <w:tmpl w:val="3BC8EDCC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6F05B51"/>
    <w:multiLevelType w:val="hybridMultilevel"/>
    <w:tmpl w:val="E1CCDAF6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9DD07B4"/>
    <w:multiLevelType w:val="hybridMultilevel"/>
    <w:tmpl w:val="7402F7B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CA42A3C"/>
    <w:multiLevelType w:val="hybridMultilevel"/>
    <w:tmpl w:val="40184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F6252"/>
    <w:multiLevelType w:val="hybridMultilevel"/>
    <w:tmpl w:val="48F44D26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4635BA5"/>
    <w:multiLevelType w:val="hybridMultilevel"/>
    <w:tmpl w:val="113A6464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AB07C19"/>
    <w:multiLevelType w:val="hybridMultilevel"/>
    <w:tmpl w:val="60147BDA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91C42F1"/>
    <w:multiLevelType w:val="hybridMultilevel"/>
    <w:tmpl w:val="AE185452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CD3534B"/>
    <w:multiLevelType w:val="hybridMultilevel"/>
    <w:tmpl w:val="7B2E00F6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1D44B2A"/>
    <w:multiLevelType w:val="hybridMultilevel"/>
    <w:tmpl w:val="BA0A9EDA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2494778"/>
    <w:multiLevelType w:val="hybridMultilevel"/>
    <w:tmpl w:val="F11683B6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62D013D7"/>
    <w:multiLevelType w:val="hybridMultilevel"/>
    <w:tmpl w:val="C5D06BA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88F092C"/>
    <w:multiLevelType w:val="hybridMultilevel"/>
    <w:tmpl w:val="07E2E370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9D2619A"/>
    <w:multiLevelType w:val="hybridMultilevel"/>
    <w:tmpl w:val="4D669778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EE87B88"/>
    <w:multiLevelType w:val="hybridMultilevel"/>
    <w:tmpl w:val="E4564760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70361DD6"/>
    <w:multiLevelType w:val="hybridMultilevel"/>
    <w:tmpl w:val="98B86652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0DD2C04"/>
    <w:multiLevelType w:val="hybridMultilevel"/>
    <w:tmpl w:val="7B8AC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FA78B3"/>
    <w:multiLevelType w:val="hybridMultilevel"/>
    <w:tmpl w:val="64FEEA7E"/>
    <w:lvl w:ilvl="0" w:tplc="CDFE3B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E8339F"/>
    <w:multiLevelType w:val="multilevel"/>
    <w:tmpl w:val="2460F3D6"/>
    <w:lvl w:ilvl="0">
      <w:start w:val="1"/>
      <w:numFmt w:val="decimal"/>
      <w:pStyle w:val="a0"/>
      <w:suff w:val="space"/>
      <w:lvlText w:val="Рис.  %1."/>
      <w:lvlJc w:val="center"/>
      <w:pPr>
        <w:ind w:left="0" w:firstLine="567"/>
      </w:pPr>
      <w:rPr>
        <w:rFonts w:hint="default"/>
        <w:b w:val="0"/>
        <w:i/>
      </w:rPr>
    </w:lvl>
    <w:lvl w:ilvl="1">
      <w:start w:val="1"/>
      <w:numFmt w:val="decimal"/>
      <w:pStyle w:val="a1"/>
      <w:suff w:val="space"/>
      <w:lvlText w:val="Таблица %2."/>
      <w:lvlJc w:val="right"/>
      <w:pPr>
        <w:ind w:left="0" w:firstLine="0"/>
      </w:pPr>
      <w:rPr>
        <w:rFonts w:hint="default"/>
        <w:b w:val="0"/>
        <w:i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1F177CE"/>
    <w:multiLevelType w:val="hybridMultilevel"/>
    <w:tmpl w:val="FA345902"/>
    <w:lvl w:ilvl="0" w:tplc="B0DED0A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3334F3F"/>
    <w:multiLevelType w:val="hybridMultilevel"/>
    <w:tmpl w:val="E7A0711A"/>
    <w:lvl w:ilvl="0" w:tplc="805CD5A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B5A7E0A"/>
    <w:multiLevelType w:val="hybridMultilevel"/>
    <w:tmpl w:val="48E27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8"/>
  </w:num>
  <w:num w:numId="3">
    <w:abstractNumId w:val="6"/>
  </w:num>
  <w:num w:numId="4">
    <w:abstractNumId w:val="7"/>
  </w:num>
  <w:num w:numId="5">
    <w:abstractNumId w:val="25"/>
  </w:num>
  <w:num w:numId="6">
    <w:abstractNumId w:val="16"/>
  </w:num>
  <w:num w:numId="7">
    <w:abstractNumId w:val="29"/>
  </w:num>
  <w:num w:numId="8">
    <w:abstractNumId w:val="14"/>
  </w:num>
  <w:num w:numId="9">
    <w:abstractNumId w:val="24"/>
  </w:num>
  <w:num w:numId="10">
    <w:abstractNumId w:val="2"/>
  </w:num>
  <w:num w:numId="11">
    <w:abstractNumId w:val="11"/>
  </w:num>
  <w:num w:numId="12">
    <w:abstractNumId w:val="12"/>
  </w:num>
  <w:num w:numId="13">
    <w:abstractNumId w:val="3"/>
  </w:num>
  <w:num w:numId="14">
    <w:abstractNumId w:val="18"/>
  </w:num>
  <w:num w:numId="15">
    <w:abstractNumId w:val="1"/>
  </w:num>
  <w:num w:numId="16">
    <w:abstractNumId w:val="4"/>
  </w:num>
  <w:num w:numId="17">
    <w:abstractNumId w:val="23"/>
  </w:num>
  <w:num w:numId="18">
    <w:abstractNumId w:val="26"/>
  </w:num>
  <w:num w:numId="19">
    <w:abstractNumId w:val="17"/>
  </w:num>
  <w:num w:numId="20">
    <w:abstractNumId w:val="34"/>
  </w:num>
  <w:num w:numId="21">
    <w:abstractNumId w:val="15"/>
  </w:num>
  <w:num w:numId="22">
    <w:abstractNumId w:val="13"/>
  </w:num>
  <w:num w:numId="23">
    <w:abstractNumId w:val="9"/>
  </w:num>
  <w:num w:numId="24">
    <w:abstractNumId w:val="19"/>
  </w:num>
  <w:num w:numId="25">
    <w:abstractNumId w:val="10"/>
  </w:num>
  <w:num w:numId="26">
    <w:abstractNumId w:val="31"/>
  </w:num>
  <w:num w:numId="27">
    <w:abstractNumId w:val="21"/>
  </w:num>
  <w:num w:numId="28">
    <w:abstractNumId w:val="27"/>
  </w:num>
  <w:num w:numId="29">
    <w:abstractNumId w:val="35"/>
  </w:num>
  <w:num w:numId="30">
    <w:abstractNumId w:val="8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36"/>
  </w:num>
  <w:num w:numId="34">
    <w:abstractNumId w:val="30"/>
  </w:num>
  <w:num w:numId="35">
    <w:abstractNumId w:val="20"/>
  </w:num>
  <w:num w:numId="36">
    <w:abstractNumId w:val="22"/>
  </w:num>
  <w:num w:numId="37">
    <w:abstractNumId w:val="32"/>
  </w:num>
  <w:num w:numId="38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396"/>
    <w:rsid w:val="000039E9"/>
    <w:rsid w:val="00005971"/>
    <w:rsid w:val="000106E2"/>
    <w:rsid w:val="0001224C"/>
    <w:rsid w:val="00014E4A"/>
    <w:rsid w:val="000404D5"/>
    <w:rsid w:val="000449AE"/>
    <w:rsid w:val="00046283"/>
    <w:rsid w:val="00047E51"/>
    <w:rsid w:val="00054DF6"/>
    <w:rsid w:val="00060730"/>
    <w:rsid w:val="00060764"/>
    <w:rsid w:val="00061146"/>
    <w:rsid w:val="000669CE"/>
    <w:rsid w:val="00072901"/>
    <w:rsid w:val="00075706"/>
    <w:rsid w:val="0007697B"/>
    <w:rsid w:val="00086D92"/>
    <w:rsid w:val="00095B73"/>
    <w:rsid w:val="000962C3"/>
    <w:rsid w:val="000A3AF1"/>
    <w:rsid w:val="000A42E5"/>
    <w:rsid w:val="000A5F9D"/>
    <w:rsid w:val="000A7F0F"/>
    <w:rsid w:val="000B028A"/>
    <w:rsid w:val="000B0A9B"/>
    <w:rsid w:val="000C2E56"/>
    <w:rsid w:val="000C7E5A"/>
    <w:rsid w:val="000D0A87"/>
    <w:rsid w:val="000E4E73"/>
    <w:rsid w:val="000F51B0"/>
    <w:rsid w:val="000F5D21"/>
    <w:rsid w:val="000F6708"/>
    <w:rsid w:val="000F7B30"/>
    <w:rsid w:val="00101C8B"/>
    <w:rsid w:val="001221F4"/>
    <w:rsid w:val="0012580F"/>
    <w:rsid w:val="001278F8"/>
    <w:rsid w:val="00127983"/>
    <w:rsid w:val="0013196E"/>
    <w:rsid w:val="001420E1"/>
    <w:rsid w:val="00146B9B"/>
    <w:rsid w:val="00146E41"/>
    <w:rsid w:val="0014755E"/>
    <w:rsid w:val="00150A14"/>
    <w:rsid w:val="001539A4"/>
    <w:rsid w:val="00155DF3"/>
    <w:rsid w:val="00176C81"/>
    <w:rsid w:val="001903B8"/>
    <w:rsid w:val="00191A87"/>
    <w:rsid w:val="001929E5"/>
    <w:rsid w:val="00193538"/>
    <w:rsid w:val="00193F12"/>
    <w:rsid w:val="001A2A4C"/>
    <w:rsid w:val="001A64AF"/>
    <w:rsid w:val="001B35D8"/>
    <w:rsid w:val="001B41AD"/>
    <w:rsid w:val="001B549C"/>
    <w:rsid w:val="001B7BF9"/>
    <w:rsid w:val="001C7EF7"/>
    <w:rsid w:val="001D0F41"/>
    <w:rsid w:val="001D3937"/>
    <w:rsid w:val="001D3B9C"/>
    <w:rsid w:val="001D73FC"/>
    <w:rsid w:val="001D7B09"/>
    <w:rsid w:val="001E1518"/>
    <w:rsid w:val="001F0689"/>
    <w:rsid w:val="001F0A77"/>
    <w:rsid w:val="001F17E7"/>
    <w:rsid w:val="001F6A9E"/>
    <w:rsid w:val="00200B2A"/>
    <w:rsid w:val="00203D44"/>
    <w:rsid w:val="00211119"/>
    <w:rsid w:val="00211A4E"/>
    <w:rsid w:val="002120BA"/>
    <w:rsid w:val="00213786"/>
    <w:rsid w:val="00213A2E"/>
    <w:rsid w:val="00213E9D"/>
    <w:rsid w:val="002240E7"/>
    <w:rsid w:val="002241C7"/>
    <w:rsid w:val="00226CE8"/>
    <w:rsid w:val="00231B48"/>
    <w:rsid w:val="00245396"/>
    <w:rsid w:val="00272888"/>
    <w:rsid w:val="00276580"/>
    <w:rsid w:val="00277641"/>
    <w:rsid w:val="00277874"/>
    <w:rsid w:val="002906D7"/>
    <w:rsid w:val="002927A5"/>
    <w:rsid w:val="002C3181"/>
    <w:rsid w:val="002C5272"/>
    <w:rsid w:val="002C6682"/>
    <w:rsid w:val="002D28E4"/>
    <w:rsid w:val="002D3584"/>
    <w:rsid w:val="002D3B00"/>
    <w:rsid w:val="002E2B7E"/>
    <w:rsid w:val="002E2B97"/>
    <w:rsid w:val="002E3648"/>
    <w:rsid w:val="002F0C00"/>
    <w:rsid w:val="002F7F49"/>
    <w:rsid w:val="00306CC5"/>
    <w:rsid w:val="00307DB1"/>
    <w:rsid w:val="00311024"/>
    <w:rsid w:val="00316B08"/>
    <w:rsid w:val="00321A1A"/>
    <w:rsid w:val="0032536B"/>
    <w:rsid w:val="0032731C"/>
    <w:rsid w:val="00327A1D"/>
    <w:rsid w:val="00331ACF"/>
    <w:rsid w:val="00332BF1"/>
    <w:rsid w:val="003350F6"/>
    <w:rsid w:val="00336461"/>
    <w:rsid w:val="00336DF6"/>
    <w:rsid w:val="00346C05"/>
    <w:rsid w:val="00361630"/>
    <w:rsid w:val="00365452"/>
    <w:rsid w:val="00366AAE"/>
    <w:rsid w:val="003731F4"/>
    <w:rsid w:val="003A2024"/>
    <w:rsid w:val="003A33F2"/>
    <w:rsid w:val="003B34FE"/>
    <w:rsid w:val="003C2092"/>
    <w:rsid w:val="003C2B7F"/>
    <w:rsid w:val="003C786C"/>
    <w:rsid w:val="003D0A5E"/>
    <w:rsid w:val="003E1907"/>
    <w:rsid w:val="003E1CF3"/>
    <w:rsid w:val="003F030F"/>
    <w:rsid w:val="003F4481"/>
    <w:rsid w:val="003F57FB"/>
    <w:rsid w:val="0040414B"/>
    <w:rsid w:val="00411384"/>
    <w:rsid w:val="0041163A"/>
    <w:rsid w:val="00415537"/>
    <w:rsid w:val="00417404"/>
    <w:rsid w:val="004369EC"/>
    <w:rsid w:val="00437A85"/>
    <w:rsid w:val="00443B9E"/>
    <w:rsid w:val="004471AF"/>
    <w:rsid w:val="004517B0"/>
    <w:rsid w:val="00471D05"/>
    <w:rsid w:val="00472CCE"/>
    <w:rsid w:val="00476B6C"/>
    <w:rsid w:val="004776AD"/>
    <w:rsid w:val="004813D1"/>
    <w:rsid w:val="00482838"/>
    <w:rsid w:val="00492859"/>
    <w:rsid w:val="004A15C0"/>
    <w:rsid w:val="004A4711"/>
    <w:rsid w:val="004B0F9F"/>
    <w:rsid w:val="004C0CB2"/>
    <w:rsid w:val="004C1860"/>
    <w:rsid w:val="004C1CE0"/>
    <w:rsid w:val="004C6504"/>
    <w:rsid w:val="004C6D5A"/>
    <w:rsid w:val="004D292E"/>
    <w:rsid w:val="004E774C"/>
    <w:rsid w:val="004F295B"/>
    <w:rsid w:val="004F2ED1"/>
    <w:rsid w:val="004F4E27"/>
    <w:rsid w:val="0050032F"/>
    <w:rsid w:val="00500DA1"/>
    <w:rsid w:val="00502243"/>
    <w:rsid w:val="005025AC"/>
    <w:rsid w:val="00503EA8"/>
    <w:rsid w:val="00506F3F"/>
    <w:rsid w:val="00507162"/>
    <w:rsid w:val="00507615"/>
    <w:rsid w:val="00547EDA"/>
    <w:rsid w:val="0056717F"/>
    <w:rsid w:val="00575528"/>
    <w:rsid w:val="00577506"/>
    <w:rsid w:val="005859FC"/>
    <w:rsid w:val="005B0172"/>
    <w:rsid w:val="005B21AC"/>
    <w:rsid w:val="005B2F4B"/>
    <w:rsid w:val="005B5890"/>
    <w:rsid w:val="005C19EE"/>
    <w:rsid w:val="005C5024"/>
    <w:rsid w:val="005C7D1A"/>
    <w:rsid w:val="005D4D9C"/>
    <w:rsid w:val="005D65A2"/>
    <w:rsid w:val="005E0B1A"/>
    <w:rsid w:val="005E13FE"/>
    <w:rsid w:val="005E6F6D"/>
    <w:rsid w:val="005E767B"/>
    <w:rsid w:val="005F0DDC"/>
    <w:rsid w:val="006024AB"/>
    <w:rsid w:val="00607038"/>
    <w:rsid w:val="00607E95"/>
    <w:rsid w:val="006124A4"/>
    <w:rsid w:val="0061266C"/>
    <w:rsid w:val="00622053"/>
    <w:rsid w:val="0063113D"/>
    <w:rsid w:val="006321DD"/>
    <w:rsid w:val="00640F61"/>
    <w:rsid w:val="00642135"/>
    <w:rsid w:val="00642ECE"/>
    <w:rsid w:val="00657BC3"/>
    <w:rsid w:val="00671509"/>
    <w:rsid w:val="00673710"/>
    <w:rsid w:val="00673F0C"/>
    <w:rsid w:val="00682AAF"/>
    <w:rsid w:val="006834B7"/>
    <w:rsid w:val="0068522A"/>
    <w:rsid w:val="0069356F"/>
    <w:rsid w:val="00696B15"/>
    <w:rsid w:val="006A4AD5"/>
    <w:rsid w:val="006A6761"/>
    <w:rsid w:val="006B106F"/>
    <w:rsid w:val="006B6229"/>
    <w:rsid w:val="006C1406"/>
    <w:rsid w:val="006C2AE0"/>
    <w:rsid w:val="006C317E"/>
    <w:rsid w:val="006C72E9"/>
    <w:rsid w:val="006D35A2"/>
    <w:rsid w:val="006E23A2"/>
    <w:rsid w:val="006E28D0"/>
    <w:rsid w:val="006E6587"/>
    <w:rsid w:val="00711826"/>
    <w:rsid w:val="007126B4"/>
    <w:rsid w:val="00720483"/>
    <w:rsid w:val="007236FF"/>
    <w:rsid w:val="00733F68"/>
    <w:rsid w:val="00761FD4"/>
    <w:rsid w:val="0076325F"/>
    <w:rsid w:val="007654CF"/>
    <w:rsid w:val="00765F08"/>
    <w:rsid w:val="00767075"/>
    <w:rsid w:val="00770960"/>
    <w:rsid w:val="007736D2"/>
    <w:rsid w:val="00777C32"/>
    <w:rsid w:val="00782609"/>
    <w:rsid w:val="007879FC"/>
    <w:rsid w:val="007903D7"/>
    <w:rsid w:val="007A5AED"/>
    <w:rsid w:val="007B3DC3"/>
    <w:rsid w:val="007B405C"/>
    <w:rsid w:val="007B5554"/>
    <w:rsid w:val="007B6C96"/>
    <w:rsid w:val="007C376B"/>
    <w:rsid w:val="007C52C9"/>
    <w:rsid w:val="007C78FC"/>
    <w:rsid w:val="007D0BB7"/>
    <w:rsid w:val="007D2665"/>
    <w:rsid w:val="007D6AB2"/>
    <w:rsid w:val="007E164F"/>
    <w:rsid w:val="007E1ED3"/>
    <w:rsid w:val="007E3E3F"/>
    <w:rsid w:val="007E3F8F"/>
    <w:rsid w:val="007E7C51"/>
    <w:rsid w:val="007F211A"/>
    <w:rsid w:val="008005C5"/>
    <w:rsid w:val="00802076"/>
    <w:rsid w:val="0080550D"/>
    <w:rsid w:val="00820589"/>
    <w:rsid w:val="0082407E"/>
    <w:rsid w:val="00827750"/>
    <w:rsid w:val="008337E6"/>
    <w:rsid w:val="00841407"/>
    <w:rsid w:val="00853171"/>
    <w:rsid w:val="00856E27"/>
    <w:rsid w:val="008634D9"/>
    <w:rsid w:val="00871FBF"/>
    <w:rsid w:val="008807FF"/>
    <w:rsid w:val="00882D9D"/>
    <w:rsid w:val="008A520E"/>
    <w:rsid w:val="008B0F0C"/>
    <w:rsid w:val="008B5521"/>
    <w:rsid w:val="008B6BA9"/>
    <w:rsid w:val="008C0388"/>
    <w:rsid w:val="008C1BAD"/>
    <w:rsid w:val="008C72F7"/>
    <w:rsid w:val="008E16C9"/>
    <w:rsid w:val="008F13F7"/>
    <w:rsid w:val="009175FB"/>
    <w:rsid w:val="00926F8B"/>
    <w:rsid w:val="00927B92"/>
    <w:rsid w:val="00933356"/>
    <w:rsid w:val="009335CC"/>
    <w:rsid w:val="00935713"/>
    <w:rsid w:val="00936DA2"/>
    <w:rsid w:val="00937D83"/>
    <w:rsid w:val="0094449A"/>
    <w:rsid w:val="0095063E"/>
    <w:rsid w:val="00953B84"/>
    <w:rsid w:val="00953F89"/>
    <w:rsid w:val="00973C04"/>
    <w:rsid w:val="00982BDB"/>
    <w:rsid w:val="00983010"/>
    <w:rsid w:val="0099337C"/>
    <w:rsid w:val="009970AE"/>
    <w:rsid w:val="00997A52"/>
    <w:rsid w:val="009A18B5"/>
    <w:rsid w:val="009B5126"/>
    <w:rsid w:val="009B6E94"/>
    <w:rsid w:val="009C3DF8"/>
    <w:rsid w:val="009D27D0"/>
    <w:rsid w:val="009D3831"/>
    <w:rsid w:val="009E273D"/>
    <w:rsid w:val="009E5B0E"/>
    <w:rsid w:val="009E7241"/>
    <w:rsid w:val="009F251A"/>
    <w:rsid w:val="009F466C"/>
    <w:rsid w:val="00A000CF"/>
    <w:rsid w:val="00A019DB"/>
    <w:rsid w:val="00A01ECC"/>
    <w:rsid w:val="00A04EFD"/>
    <w:rsid w:val="00A05D4F"/>
    <w:rsid w:val="00A10139"/>
    <w:rsid w:val="00A10A5A"/>
    <w:rsid w:val="00A14073"/>
    <w:rsid w:val="00A14175"/>
    <w:rsid w:val="00A14F1C"/>
    <w:rsid w:val="00A1533C"/>
    <w:rsid w:val="00A24AA3"/>
    <w:rsid w:val="00A31E25"/>
    <w:rsid w:val="00A324A8"/>
    <w:rsid w:val="00A614FF"/>
    <w:rsid w:val="00A61E06"/>
    <w:rsid w:val="00A62015"/>
    <w:rsid w:val="00A73535"/>
    <w:rsid w:val="00A7520E"/>
    <w:rsid w:val="00A760D9"/>
    <w:rsid w:val="00A82A88"/>
    <w:rsid w:val="00A83B16"/>
    <w:rsid w:val="00A91E95"/>
    <w:rsid w:val="00A96307"/>
    <w:rsid w:val="00A97A0A"/>
    <w:rsid w:val="00AA0E53"/>
    <w:rsid w:val="00AA382A"/>
    <w:rsid w:val="00AB2B61"/>
    <w:rsid w:val="00AD24DA"/>
    <w:rsid w:val="00AD2D66"/>
    <w:rsid w:val="00AE1CA2"/>
    <w:rsid w:val="00B0409F"/>
    <w:rsid w:val="00B12D2A"/>
    <w:rsid w:val="00B12D99"/>
    <w:rsid w:val="00B1580D"/>
    <w:rsid w:val="00B1714E"/>
    <w:rsid w:val="00B231B0"/>
    <w:rsid w:val="00B32FF3"/>
    <w:rsid w:val="00B342E0"/>
    <w:rsid w:val="00B34C66"/>
    <w:rsid w:val="00B45BB0"/>
    <w:rsid w:val="00B46397"/>
    <w:rsid w:val="00B519D3"/>
    <w:rsid w:val="00B6163A"/>
    <w:rsid w:val="00B6396E"/>
    <w:rsid w:val="00B66674"/>
    <w:rsid w:val="00B708E5"/>
    <w:rsid w:val="00B71612"/>
    <w:rsid w:val="00B73F9E"/>
    <w:rsid w:val="00B94792"/>
    <w:rsid w:val="00B95F9C"/>
    <w:rsid w:val="00BA17A2"/>
    <w:rsid w:val="00BB4816"/>
    <w:rsid w:val="00BB6343"/>
    <w:rsid w:val="00BC5E00"/>
    <w:rsid w:val="00BD39E4"/>
    <w:rsid w:val="00BD6B83"/>
    <w:rsid w:val="00BE3248"/>
    <w:rsid w:val="00BE516E"/>
    <w:rsid w:val="00BF3A72"/>
    <w:rsid w:val="00C13FE3"/>
    <w:rsid w:val="00C35437"/>
    <w:rsid w:val="00C35A24"/>
    <w:rsid w:val="00C4027C"/>
    <w:rsid w:val="00C45264"/>
    <w:rsid w:val="00C45CE2"/>
    <w:rsid w:val="00C469DB"/>
    <w:rsid w:val="00C5128C"/>
    <w:rsid w:val="00C51699"/>
    <w:rsid w:val="00C6219E"/>
    <w:rsid w:val="00C6286F"/>
    <w:rsid w:val="00C648A8"/>
    <w:rsid w:val="00C77199"/>
    <w:rsid w:val="00C83953"/>
    <w:rsid w:val="00C843A9"/>
    <w:rsid w:val="00C87162"/>
    <w:rsid w:val="00C95947"/>
    <w:rsid w:val="00CA46E4"/>
    <w:rsid w:val="00CC28CC"/>
    <w:rsid w:val="00CC2EBC"/>
    <w:rsid w:val="00CD35F0"/>
    <w:rsid w:val="00CE0C29"/>
    <w:rsid w:val="00CE1B1C"/>
    <w:rsid w:val="00CF0617"/>
    <w:rsid w:val="00CF551C"/>
    <w:rsid w:val="00CF5BF4"/>
    <w:rsid w:val="00CF6D58"/>
    <w:rsid w:val="00D07D3A"/>
    <w:rsid w:val="00D15B8A"/>
    <w:rsid w:val="00D20C47"/>
    <w:rsid w:val="00D23F69"/>
    <w:rsid w:val="00D36CF2"/>
    <w:rsid w:val="00D51FBB"/>
    <w:rsid w:val="00D52B37"/>
    <w:rsid w:val="00D52EF5"/>
    <w:rsid w:val="00D77D5F"/>
    <w:rsid w:val="00D81559"/>
    <w:rsid w:val="00D8272F"/>
    <w:rsid w:val="00D87C83"/>
    <w:rsid w:val="00D90C9E"/>
    <w:rsid w:val="00D926BD"/>
    <w:rsid w:val="00D964D1"/>
    <w:rsid w:val="00DA34BD"/>
    <w:rsid w:val="00DA485C"/>
    <w:rsid w:val="00DB0326"/>
    <w:rsid w:val="00DB0B20"/>
    <w:rsid w:val="00DB4114"/>
    <w:rsid w:val="00DB5840"/>
    <w:rsid w:val="00DB5B9F"/>
    <w:rsid w:val="00DC0495"/>
    <w:rsid w:val="00DC4E72"/>
    <w:rsid w:val="00DE1953"/>
    <w:rsid w:val="00DE664B"/>
    <w:rsid w:val="00DE7867"/>
    <w:rsid w:val="00DF0E76"/>
    <w:rsid w:val="00DF51B0"/>
    <w:rsid w:val="00DF7723"/>
    <w:rsid w:val="00E11342"/>
    <w:rsid w:val="00E20841"/>
    <w:rsid w:val="00E2169D"/>
    <w:rsid w:val="00E40072"/>
    <w:rsid w:val="00E420F1"/>
    <w:rsid w:val="00E45EEC"/>
    <w:rsid w:val="00E51021"/>
    <w:rsid w:val="00E56038"/>
    <w:rsid w:val="00E62B0F"/>
    <w:rsid w:val="00E6305F"/>
    <w:rsid w:val="00E70AB6"/>
    <w:rsid w:val="00E73F53"/>
    <w:rsid w:val="00E76344"/>
    <w:rsid w:val="00E81557"/>
    <w:rsid w:val="00EB530C"/>
    <w:rsid w:val="00EB6106"/>
    <w:rsid w:val="00ED0F09"/>
    <w:rsid w:val="00ED4497"/>
    <w:rsid w:val="00ED6639"/>
    <w:rsid w:val="00F042E0"/>
    <w:rsid w:val="00F0636A"/>
    <w:rsid w:val="00F10D40"/>
    <w:rsid w:val="00F146FF"/>
    <w:rsid w:val="00F14C92"/>
    <w:rsid w:val="00F16006"/>
    <w:rsid w:val="00F1759A"/>
    <w:rsid w:val="00F229F6"/>
    <w:rsid w:val="00F262C6"/>
    <w:rsid w:val="00F27945"/>
    <w:rsid w:val="00F307B9"/>
    <w:rsid w:val="00F43912"/>
    <w:rsid w:val="00F4446B"/>
    <w:rsid w:val="00F54C91"/>
    <w:rsid w:val="00F606A0"/>
    <w:rsid w:val="00F73867"/>
    <w:rsid w:val="00F770F6"/>
    <w:rsid w:val="00F80AC2"/>
    <w:rsid w:val="00F83EFE"/>
    <w:rsid w:val="00F9339E"/>
    <w:rsid w:val="00F975B8"/>
    <w:rsid w:val="00FA2ADF"/>
    <w:rsid w:val="00FB5D39"/>
    <w:rsid w:val="00FC0127"/>
    <w:rsid w:val="00FC3F65"/>
    <w:rsid w:val="00FD61A1"/>
    <w:rsid w:val="00FD63B9"/>
    <w:rsid w:val="00FE3A7D"/>
    <w:rsid w:val="00FE5821"/>
    <w:rsid w:val="00FF514A"/>
    <w:rsid w:val="00FF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5ea0"/>
      <o:colormenu v:ext="edit" strokecolor="none"/>
    </o:shapedefaults>
    <o:shapelayout v:ext="edit">
      <o:idmap v:ext="edit" data="1"/>
    </o:shapelayout>
  </w:shapeDefaults>
  <w:decimalSymbol w:val=","/>
  <w:listSeparator w:val=";"/>
  <w15:docId w15:val="{ECB8ECEE-2897-4CA1-8C99-5F7D59984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A91E95"/>
    <w:pPr>
      <w:spacing w:line="276" w:lineRule="auto"/>
      <w:jc w:val="both"/>
    </w:pPr>
    <w:rPr>
      <w:rFonts w:ascii="Roboto" w:hAnsi="Roboto" w:cstheme="minorBidi"/>
      <w:sz w:val="24"/>
      <w:szCs w:val="22"/>
    </w:rPr>
  </w:style>
  <w:style w:type="paragraph" w:styleId="1">
    <w:name w:val="heading 1"/>
    <w:aliases w:val="Ур_1"/>
    <w:basedOn w:val="a2"/>
    <w:next w:val="a2"/>
    <w:link w:val="10"/>
    <w:qFormat/>
    <w:rsid w:val="00936DA2"/>
    <w:pPr>
      <w:keepNext/>
      <w:numPr>
        <w:numId w:val="1"/>
      </w:numPr>
      <w:spacing w:before="120" w:after="120"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aliases w:val="Ур_2"/>
    <w:basedOn w:val="a2"/>
    <w:next w:val="a2"/>
    <w:link w:val="20"/>
    <w:unhideWhenUsed/>
    <w:qFormat/>
    <w:rsid w:val="0068522A"/>
    <w:pPr>
      <w:keepNext/>
      <w:keepLines/>
      <w:numPr>
        <w:ilvl w:val="1"/>
        <w:numId w:val="1"/>
      </w:numPr>
      <w:spacing w:before="120" w:after="12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3">
    <w:name w:val="heading 3"/>
    <w:aliases w:val="Ур_3"/>
    <w:basedOn w:val="a2"/>
    <w:link w:val="30"/>
    <w:qFormat/>
    <w:rsid w:val="00B34C66"/>
    <w:pPr>
      <w:keepNext/>
      <w:numPr>
        <w:ilvl w:val="2"/>
        <w:numId w:val="1"/>
      </w:numPr>
      <w:spacing w:before="120" w:after="120"/>
      <w:outlineLvl w:val="2"/>
    </w:pPr>
    <w:rPr>
      <w:b/>
      <w:bCs/>
      <w:szCs w:val="27"/>
    </w:rPr>
  </w:style>
  <w:style w:type="paragraph" w:styleId="4">
    <w:name w:val="heading 4"/>
    <w:aliases w:val="Ур_4"/>
    <w:basedOn w:val="a2"/>
    <w:next w:val="a2"/>
    <w:link w:val="40"/>
    <w:unhideWhenUsed/>
    <w:qFormat/>
    <w:rsid w:val="00AD24DA"/>
    <w:pPr>
      <w:keepNext/>
      <w:keepLines/>
      <w:numPr>
        <w:ilvl w:val="3"/>
        <w:numId w:val="1"/>
      </w:numPr>
      <w:spacing w:before="120" w:after="120" w:line="240" w:lineRule="auto"/>
      <w:jc w:val="left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5">
    <w:name w:val="heading 5"/>
    <w:aliases w:val="Ур_5"/>
    <w:basedOn w:val="a2"/>
    <w:next w:val="a2"/>
    <w:link w:val="50"/>
    <w:unhideWhenUsed/>
    <w:qFormat/>
    <w:rsid w:val="003F4481"/>
    <w:pPr>
      <w:keepNext/>
      <w:keepLines/>
      <w:numPr>
        <w:ilvl w:val="4"/>
        <w:numId w:val="1"/>
      </w:numPr>
      <w:spacing w:before="120" w:after="120" w:line="240" w:lineRule="auto"/>
      <w:jc w:val="left"/>
      <w:outlineLvl w:val="4"/>
    </w:pPr>
    <w:rPr>
      <w:rFonts w:eastAsiaTheme="majorEastAsia" w:cstheme="majorBidi"/>
      <w:b/>
      <w:color w:val="000000" w:themeColor="text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Ур_1 Знак"/>
    <w:basedOn w:val="a3"/>
    <w:link w:val="1"/>
    <w:rsid w:val="00936DA2"/>
    <w:rPr>
      <w:rFonts w:ascii="Roboto" w:hAnsi="Roboto" w:cs="Arial"/>
      <w:b/>
      <w:bCs/>
      <w:kern w:val="32"/>
      <w:sz w:val="24"/>
      <w:szCs w:val="32"/>
    </w:rPr>
  </w:style>
  <w:style w:type="character" w:customStyle="1" w:styleId="30">
    <w:name w:val="Заголовок 3 Знак"/>
    <w:aliases w:val="Ур_3 Знак"/>
    <w:basedOn w:val="a3"/>
    <w:link w:val="3"/>
    <w:rsid w:val="00B34C66"/>
    <w:rPr>
      <w:rFonts w:ascii="Roboto" w:hAnsi="Roboto" w:cstheme="minorBidi"/>
      <w:b/>
      <w:bCs/>
      <w:sz w:val="24"/>
      <w:szCs w:val="27"/>
    </w:rPr>
  </w:style>
  <w:style w:type="character" w:customStyle="1" w:styleId="20">
    <w:name w:val="Заголовок 2 Знак"/>
    <w:aliases w:val="Ур_2 Знак"/>
    <w:basedOn w:val="a3"/>
    <w:link w:val="2"/>
    <w:rsid w:val="0068522A"/>
    <w:rPr>
      <w:rFonts w:ascii="Roboto" w:eastAsiaTheme="majorEastAsia" w:hAnsi="Roboto" w:cstheme="majorBidi"/>
      <w:b/>
      <w:bCs/>
      <w:color w:val="000000" w:themeColor="text1"/>
      <w:sz w:val="24"/>
      <w:szCs w:val="26"/>
    </w:rPr>
  </w:style>
  <w:style w:type="paragraph" w:styleId="a6">
    <w:name w:val="header"/>
    <w:basedOn w:val="a2"/>
    <w:link w:val="a7"/>
    <w:uiPriority w:val="99"/>
    <w:unhideWhenUsed/>
    <w:rsid w:val="00DF0E7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3"/>
    <w:link w:val="a6"/>
    <w:uiPriority w:val="99"/>
    <w:rsid w:val="00DF0E76"/>
    <w:rPr>
      <w:rFonts w:ascii="Roboto" w:hAnsi="Roboto" w:cstheme="minorBidi"/>
      <w:sz w:val="24"/>
      <w:szCs w:val="22"/>
    </w:rPr>
  </w:style>
  <w:style w:type="paragraph" w:styleId="a8">
    <w:name w:val="footer"/>
    <w:basedOn w:val="a2"/>
    <w:link w:val="a9"/>
    <w:uiPriority w:val="99"/>
    <w:unhideWhenUsed/>
    <w:rsid w:val="00DF0E7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3"/>
    <w:link w:val="a8"/>
    <w:uiPriority w:val="99"/>
    <w:rsid w:val="00DF0E76"/>
    <w:rPr>
      <w:rFonts w:ascii="Roboto" w:hAnsi="Roboto" w:cstheme="minorBidi"/>
      <w:sz w:val="24"/>
      <w:szCs w:val="22"/>
    </w:rPr>
  </w:style>
  <w:style w:type="paragraph" w:styleId="aa">
    <w:name w:val="Balloon Text"/>
    <w:basedOn w:val="a2"/>
    <w:link w:val="ab"/>
    <w:uiPriority w:val="99"/>
    <w:semiHidden/>
    <w:unhideWhenUsed/>
    <w:rsid w:val="00DF0E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DF0E76"/>
    <w:rPr>
      <w:rFonts w:ascii="Tahoma" w:hAnsi="Tahoma" w:cs="Tahoma"/>
      <w:sz w:val="16"/>
      <w:szCs w:val="16"/>
    </w:rPr>
  </w:style>
  <w:style w:type="table" w:styleId="ac">
    <w:name w:val="Table Grid"/>
    <w:basedOn w:val="a4"/>
    <w:uiPriority w:val="59"/>
    <w:rsid w:val="00DF0E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2"/>
    <w:next w:val="a2"/>
    <w:autoRedefine/>
    <w:uiPriority w:val="39"/>
    <w:unhideWhenUsed/>
    <w:rsid w:val="007236FF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1">
    <w:name w:val="toc 2"/>
    <w:basedOn w:val="a2"/>
    <w:next w:val="a2"/>
    <w:autoRedefine/>
    <w:uiPriority w:val="39"/>
    <w:unhideWhenUsed/>
    <w:rsid w:val="007236FF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31">
    <w:name w:val="toc 3"/>
    <w:basedOn w:val="a2"/>
    <w:next w:val="a2"/>
    <w:autoRedefine/>
    <w:uiPriority w:val="39"/>
    <w:unhideWhenUsed/>
    <w:rsid w:val="007236FF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41">
    <w:name w:val="toc 4"/>
    <w:basedOn w:val="a2"/>
    <w:next w:val="a2"/>
    <w:autoRedefine/>
    <w:uiPriority w:val="39"/>
    <w:unhideWhenUsed/>
    <w:rsid w:val="007236FF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51">
    <w:name w:val="toc 5"/>
    <w:basedOn w:val="a2"/>
    <w:next w:val="a2"/>
    <w:autoRedefine/>
    <w:uiPriority w:val="39"/>
    <w:unhideWhenUsed/>
    <w:rsid w:val="007236FF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2"/>
    <w:next w:val="a2"/>
    <w:autoRedefine/>
    <w:uiPriority w:val="39"/>
    <w:unhideWhenUsed/>
    <w:rsid w:val="007236FF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2"/>
    <w:next w:val="a2"/>
    <w:autoRedefine/>
    <w:uiPriority w:val="39"/>
    <w:unhideWhenUsed/>
    <w:rsid w:val="007236FF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2"/>
    <w:next w:val="a2"/>
    <w:autoRedefine/>
    <w:uiPriority w:val="39"/>
    <w:unhideWhenUsed/>
    <w:rsid w:val="007236FF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2"/>
    <w:next w:val="a2"/>
    <w:autoRedefine/>
    <w:uiPriority w:val="39"/>
    <w:unhideWhenUsed/>
    <w:rsid w:val="007236FF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styleId="ad">
    <w:name w:val="Hyperlink"/>
    <w:basedOn w:val="a3"/>
    <w:uiPriority w:val="99"/>
    <w:unhideWhenUsed/>
    <w:rsid w:val="007236FF"/>
    <w:rPr>
      <w:color w:val="0000FF" w:themeColor="hyperlink"/>
      <w:u w:val="single"/>
    </w:rPr>
  </w:style>
  <w:style w:type="paragraph" w:styleId="ae">
    <w:name w:val="List Paragraph"/>
    <w:basedOn w:val="a2"/>
    <w:link w:val="af"/>
    <w:uiPriority w:val="34"/>
    <w:rsid w:val="00B519D3"/>
    <w:pPr>
      <w:ind w:left="720"/>
      <w:contextualSpacing/>
    </w:pPr>
  </w:style>
  <w:style w:type="paragraph" w:customStyle="1" w:styleId="a0">
    <w:name w:val="Подпись_Рис"/>
    <w:basedOn w:val="a1"/>
    <w:qFormat/>
    <w:rsid w:val="00B12D99"/>
    <w:pPr>
      <w:numPr>
        <w:ilvl w:val="0"/>
      </w:numPr>
      <w:jc w:val="center"/>
    </w:pPr>
  </w:style>
  <w:style w:type="paragraph" w:styleId="af0">
    <w:name w:val="No Spacing"/>
    <w:aliases w:val="Рисунок,Рис"/>
    <w:link w:val="af1"/>
    <w:uiPriority w:val="1"/>
    <w:rsid w:val="00DF7723"/>
    <w:pPr>
      <w:keepNext/>
      <w:pBdr>
        <w:top w:val="single" w:sz="24" w:space="1" w:color="005EA0"/>
        <w:left w:val="single" w:sz="24" w:space="4" w:color="005EA0"/>
        <w:bottom w:val="single" w:sz="24" w:space="1" w:color="005EA0"/>
        <w:right w:val="single" w:sz="24" w:space="4" w:color="005EA0"/>
      </w:pBdr>
      <w:spacing w:before="120" w:after="120"/>
      <w:jc w:val="center"/>
    </w:pPr>
    <w:rPr>
      <w:rFonts w:ascii="Roboto" w:hAnsi="Roboto" w:cstheme="minorBidi"/>
      <w:sz w:val="24"/>
      <w:szCs w:val="22"/>
    </w:rPr>
  </w:style>
  <w:style w:type="character" w:customStyle="1" w:styleId="af1">
    <w:name w:val="Без интервала Знак"/>
    <w:aliases w:val="Рисунок Знак,Рис Знак"/>
    <w:basedOn w:val="a3"/>
    <w:link w:val="af0"/>
    <w:uiPriority w:val="1"/>
    <w:rsid w:val="00DF7723"/>
    <w:rPr>
      <w:rFonts w:ascii="Roboto" w:hAnsi="Roboto" w:cstheme="minorBidi"/>
      <w:sz w:val="24"/>
      <w:szCs w:val="22"/>
    </w:rPr>
  </w:style>
  <w:style w:type="character" w:styleId="af2">
    <w:name w:val="FollowedHyperlink"/>
    <w:basedOn w:val="a3"/>
    <w:uiPriority w:val="99"/>
    <w:semiHidden/>
    <w:unhideWhenUsed/>
    <w:rsid w:val="00C51699"/>
    <w:rPr>
      <w:color w:val="800080" w:themeColor="followedHyperlink"/>
      <w:u w:val="single"/>
    </w:rPr>
  </w:style>
  <w:style w:type="paragraph" w:styleId="af3">
    <w:name w:val="Subtitle"/>
    <w:basedOn w:val="a2"/>
    <w:next w:val="a2"/>
    <w:link w:val="af4"/>
    <w:rsid w:val="002C318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4">
    <w:name w:val="Подзаголовок Знак"/>
    <w:basedOn w:val="a3"/>
    <w:link w:val="af3"/>
    <w:rsid w:val="002C31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5">
    <w:name w:val="annotation reference"/>
    <w:basedOn w:val="a3"/>
    <w:uiPriority w:val="99"/>
    <w:semiHidden/>
    <w:unhideWhenUsed/>
    <w:rsid w:val="00005971"/>
    <w:rPr>
      <w:sz w:val="16"/>
      <w:szCs w:val="16"/>
    </w:rPr>
  </w:style>
  <w:style w:type="paragraph" w:styleId="af6">
    <w:name w:val="annotation text"/>
    <w:basedOn w:val="a2"/>
    <w:link w:val="af7"/>
    <w:uiPriority w:val="99"/>
    <w:semiHidden/>
    <w:unhideWhenUsed/>
    <w:rsid w:val="00005971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3"/>
    <w:link w:val="af6"/>
    <w:uiPriority w:val="99"/>
    <w:semiHidden/>
    <w:rsid w:val="00005971"/>
    <w:rPr>
      <w:rFonts w:ascii="Roboto" w:hAnsi="Roboto" w:cstheme="minorBidi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005971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005971"/>
    <w:rPr>
      <w:rFonts w:ascii="Roboto" w:hAnsi="Roboto" w:cstheme="minorBidi"/>
      <w:b/>
      <w:bCs/>
    </w:rPr>
  </w:style>
  <w:style w:type="character" w:customStyle="1" w:styleId="apple-converted-space">
    <w:name w:val="apple-converted-space"/>
    <w:basedOn w:val="a3"/>
    <w:rsid w:val="007E1ED3"/>
  </w:style>
  <w:style w:type="character" w:customStyle="1" w:styleId="40">
    <w:name w:val="Заголовок 4 Знак"/>
    <w:aliases w:val="Ур_4 Знак"/>
    <w:basedOn w:val="a3"/>
    <w:link w:val="4"/>
    <w:rsid w:val="00AD24DA"/>
    <w:rPr>
      <w:rFonts w:ascii="Roboto" w:eastAsiaTheme="majorEastAsia" w:hAnsi="Roboto" w:cstheme="majorBidi"/>
      <w:b/>
      <w:bCs/>
      <w:iCs/>
      <w:color w:val="000000" w:themeColor="text1"/>
      <w:sz w:val="24"/>
      <w:szCs w:val="22"/>
    </w:rPr>
  </w:style>
  <w:style w:type="character" w:customStyle="1" w:styleId="50">
    <w:name w:val="Заголовок 5 Знак"/>
    <w:aliases w:val="Ур_5 Знак"/>
    <w:basedOn w:val="a3"/>
    <w:link w:val="5"/>
    <w:rsid w:val="003F4481"/>
    <w:rPr>
      <w:rFonts w:ascii="Roboto" w:eastAsiaTheme="majorEastAsia" w:hAnsi="Roboto" w:cstheme="majorBidi"/>
      <w:b/>
      <w:color w:val="000000" w:themeColor="text1"/>
      <w:sz w:val="24"/>
      <w:szCs w:val="22"/>
    </w:rPr>
  </w:style>
  <w:style w:type="paragraph" w:styleId="22">
    <w:name w:val="Quote"/>
    <w:basedOn w:val="a2"/>
    <w:next w:val="a2"/>
    <w:link w:val="23"/>
    <w:uiPriority w:val="29"/>
    <w:rsid w:val="003F4481"/>
    <w:rPr>
      <w:i/>
      <w:iCs/>
      <w:color w:val="000000" w:themeColor="text1"/>
    </w:rPr>
  </w:style>
  <w:style w:type="character" w:customStyle="1" w:styleId="23">
    <w:name w:val="Цитата 2 Знак"/>
    <w:basedOn w:val="a3"/>
    <w:link w:val="22"/>
    <w:uiPriority w:val="29"/>
    <w:rsid w:val="003F4481"/>
    <w:rPr>
      <w:rFonts w:ascii="Roboto" w:hAnsi="Roboto" w:cstheme="minorBidi"/>
      <w:i/>
      <w:iCs/>
      <w:color w:val="000000" w:themeColor="text1"/>
      <w:sz w:val="24"/>
      <w:szCs w:val="22"/>
    </w:rPr>
  </w:style>
  <w:style w:type="paragraph" w:customStyle="1" w:styleId="12">
    <w:name w:val="Абзац списка1"/>
    <w:basedOn w:val="a2"/>
    <w:rsid w:val="00953B84"/>
    <w:pPr>
      <w:ind w:left="720"/>
      <w:contextualSpacing/>
      <w:jc w:val="left"/>
    </w:pPr>
    <w:rPr>
      <w:rFonts w:ascii="Calibri" w:eastAsia="Times New Roman" w:hAnsi="Calibri" w:cs="Times New Roman"/>
      <w:sz w:val="22"/>
    </w:rPr>
  </w:style>
  <w:style w:type="character" w:customStyle="1" w:styleId="HMNormal">
    <w:name w:val="H&amp;M Normal"/>
    <w:basedOn w:val="a3"/>
    <w:uiPriority w:val="9"/>
    <w:rsid w:val="00F229F6"/>
    <w:rPr>
      <w:rFonts w:ascii="Roboto Light" w:hAnsi="Roboto Light"/>
      <w:b w:val="0"/>
      <w:i w:val="0"/>
      <w:caps w:val="0"/>
      <w:strike w:val="0"/>
      <w:color w:val="000000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styleId="afa">
    <w:name w:val="Document Map"/>
    <w:basedOn w:val="a2"/>
    <w:link w:val="afb"/>
    <w:uiPriority w:val="99"/>
    <w:semiHidden/>
    <w:unhideWhenUsed/>
    <w:rsid w:val="00DE78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Схема документа Знак"/>
    <w:basedOn w:val="a3"/>
    <w:link w:val="afa"/>
    <w:uiPriority w:val="99"/>
    <w:semiHidden/>
    <w:rsid w:val="00DE7867"/>
    <w:rPr>
      <w:rFonts w:ascii="Tahoma" w:hAnsi="Tahoma" w:cs="Tahoma"/>
      <w:sz w:val="16"/>
      <w:szCs w:val="16"/>
    </w:rPr>
  </w:style>
  <w:style w:type="character" w:customStyle="1" w:styleId="af">
    <w:name w:val="Абзац списка Знак"/>
    <w:link w:val="ae"/>
    <w:uiPriority w:val="34"/>
    <w:locked/>
    <w:rsid w:val="00C6219E"/>
    <w:rPr>
      <w:rFonts w:ascii="Roboto" w:hAnsi="Roboto" w:cstheme="minorBidi"/>
      <w:sz w:val="24"/>
      <w:szCs w:val="22"/>
    </w:rPr>
  </w:style>
  <w:style w:type="paragraph" w:styleId="afc">
    <w:name w:val="Normal (Web)"/>
    <w:basedOn w:val="a2"/>
    <w:uiPriority w:val="99"/>
    <w:semiHidden/>
    <w:unhideWhenUsed/>
    <w:rsid w:val="00C402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">
    <w:name w:val="Signature"/>
    <w:basedOn w:val="a2"/>
    <w:link w:val="afd"/>
    <w:uiPriority w:val="99"/>
    <w:unhideWhenUsed/>
    <w:rsid w:val="00193F12"/>
    <w:pPr>
      <w:numPr>
        <w:numId w:val="30"/>
      </w:numPr>
      <w:spacing w:line="240" w:lineRule="auto"/>
    </w:pPr>
  </w:style>
  <w:style w:type="character" w:customStyle="1" w:styleId="afd">
    <w:name w:val="Подпись Знак"/>
    <w:basedOn w:val="a3"/>
    <w:link w:val="a"/>
    <w:uiPriority w:val="99"/>
    <w:rsid w:val="00193F12"/>
    <w:rPr>
      <w:rFonts w:ascii="Roboto" w:hAnsi="Roboto" w:cstheme="minorBidi"/>
      <w:sz w:val="24"/>
      <w:szCs w:val="22"/>
    </w:rPr>
  </w:style>
  <w:style w:type="paragraph" w:customStyle="1" w:styleId="a1">
    <w:name w:val="Подпись_Табл"/>
    <w:basedOn w:val="a2"/>
    <w:qFormat/>
    <w:rsid w:val="00193F12"/>
    <w:pPr>
      <w:numPr>
        <w:ilvl w:val="1"/>
        <w:numId w:val="32"/>
      </w:numPr>
      <w:spacing w:before="120" w:after="120"/>
      <w:contextualSpacing/>
      <w:jc w:val="right"/>
    </w:pPr>
    <w:rPr>
      <w:rFonts w:eastAsiaTheme="majorEastAsia" w:cstheme="majorBidi"/>
      <w:i/>
      <w:spacing w:val="5"/>
      <w:kern w:val="28"/>
      <w:szCs w:val="52"/>
    </w:rPr>
  </w:style>
  <w:style w:type="character" w:styleId="afe">
    <w:name w:val="Emphasis"/>
    <w:aliases w:val="Рис_Рамка"/>
    <w:basedOn w:val="a3"/>
    <w:uiPriority w:val="20"/>
    <w:qFormat/>
    <w:rsid w:val="00DF7723"/>
    <w:rPr>
      <w:rFonts w:ascii="Roboto Light" w:eastAsiaTheme="minorEastAsia" w:hAnsi="Roboto Light" w:cstheme="minorBidi"/>
      <w:i/>
      <w:iCs/>
      <w:noProof/>
      <w:color w:val="000000"/>
      <w:sz w:val="24"/>
      <w:szCs w:val="22"/>
      <w:bdr w:val="single" w:sz="24" w:space="0" w:color="005EA0"/>
    </w:rPr>
  </w:style>
  <w:style w:type="paragraph" w:customStyle="1" w:styleId="aff">
    <w:name w:val="Рис_Об"/>
    <w:basedOn w:val="a2"/>
    <w:qFormat/>
    <w:rsid w:val="00336DF6"/>
    <w:pPr>
      <w:keepNext/>
      <w:spacing w:before="120" w:after="120"/>
      <w:jc w:val="center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hyperlink" Target="http://lk.astral.ru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service.nalog.ru/vyp/" TargetMode="External"/><Relationship Id="rId30" Type="http://schemas.openxmlformats.org/officeDocument/2006/relationships/hyperlink" Target="https://astral.ru/news" TargetMode="External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57D32-5D7E-4061-B128-211A23DD8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1998</Words>
  <Characters>11395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Трошкин Артем Васильевич</cp:lastModifiedBy>
  <cp:revision>3</cp:revision>
  <cp:lastPrinted>2018-09-05T09:46:00Z</cp:lastPrinted>
  <dcterms:created xsi:type="dcterms:W3CDTF">2018-09-05T09:44:00Z</dcterms:created>
  <dcterms:modified xsi:type="dcterms:W3CDTF">2018-09-05T09:46:00Z</dcterms:modified>
</cp:coreProperties>
</file>